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00"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4"/>
                <w:szCs w:val="44"/>
              </w:rPr>
              <w:t xml:space="preserve">Thanksgiving:</w:t>
            </w:r>
          </w:p>
          <w:p>
            <w:pPr>
              <w:spacing w:before="0" w:after="80"/>
            </w:pPr>
            <w:r>
              <w:rPr>
                <w:rFonts w:ascii="Arial" w:cs="Arial" w:eastAsia="Arial" w:hAnsi="Arial"/>
                <w:b/>
                <w:bCs/>
                <w:i w:val="false"/>
                <w:iCs w:val="false"/>
                <w:color w:val="D09050"/>
                <w:sz w:val="30"/>
                <w:szCs w:val="30"/>
              </w:rPr>
              <w:t xml:space="preserve">History, Myth and Reckoning</w:t>
            </w:r>
          </w:p>
          <w:p>
            <w:pPr>
              <w:spacing w:before="0" w:after="0"/>
            </w:pPr>
            <w:r>
              <w:rPr>
                <w:rFonts w:ascii="Arial" w:cs="Arial" w:eastAsia="Arial" w:hAnsi="Arial"/>
                <w:b w:val="false"/>
                <w:bCs w:val="false"/>
                <w:i w:val="false"/>
                <w:iCs w:val="false"/>
                <w:color w:val="C08030"/>
                <w:sz w:val="22"/>
                <w:szCs w:val="22"/>
              </w:rPr>
              <w:t xml:space="preserve">Student Handouts  |  Academic Symposium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40"/>
              <w:left w:type="dxa" w:w="200"/>
              <w:bottom w:type="dxa" w:w="140"/>
              <w:right w:type="dxa" w:w="200"/>
            </w:tcMar>
          </w:tcPr>
          <w:p>
            <w:pPr>
              <w:spacing w:before="0" w:after="0"/>
            </w:pPr>
            <w:r>
              <w:rPr>
                <w:rFonts w:ascii="Arial" w:cs="Arial" w:eastAsia="Arial" w:hAnsi="Arial"/>
                <w:b/>
                <w:bCs/>
                <w:i w:val="false"/>
                <w:iCs w:val="false"/>
                <w:color w:val="0A0700"/>
                <w:sz w:val="22"/>
                <w:szCs w:val="22"/>
              </w:rPr>
              <w:t xml:space="preserve">Advanced Grammar: </w:t>
            </w:r>
            <w:r>
              <w:rPr>
                <w:rFonts w:ascii="Arial" w:cs="Arial" w:eastAsia="Arial" w:hAnsi="Arial"/>
                <w:b w:val="false"/>
                <w:bCs w:val="false"/>
                <w:i w:val="false"/>
                <w:iCs w:val="false"/>
                <w:color w:val="2A1A00"/>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2A1A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126"/>
            <w:tcBorders>
              <w:top w:val="none" w:color="FFFFFF" w:sz="0"/>
              <w:left w:val="none" w:color="FFFFFF" w:sz="0"/>
              <w:bottom w:val="none" w:color="FFFFFF" w:sz="0"/>
              <w:right w:val="none" w:color="FFFFFF" w:sz="0"/>
            </w:tcBorders>
            <w:shd w:fill="2A1A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colonisation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establishing political and economic control over another territory — English settlement of New England was the beginning of systematic colonisation</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sovereignty</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supreme authority over a territory — Ousamequin attended the 1621 feast as an act of sovereign calculation, not gratitude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assimilation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adopting the culture of a dominant group, often under pressure — 19th-century US policy explicitly sought the assimilation of Indigenous peoples</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displacement</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being forced to leave one's home or territory — the displacement of Indigenous peoples from their lands accelerated dramatically after 1620</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reconciliation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restoring relations after conflict — genuine reconciliation requires acknowledging historical injustice, not merely commemorating selected events</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ideology</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system of ideas forming the basis of political action — Lincoln's Thanksgiving served a specific national ideology of unity and common origin</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narrative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story told about an event, shaping how people understand it — the dominant Thanksgiving narrative obscures as much as it reveals</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mythology</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widely held but inaccurate beliefs — the Thanksgiving mythology of harmonious cross-cultural friendship has been contested for decades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appropriation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using something from another culture without understanding or respect — commercial use of Indigenous imagery at Thanksgiving is cited as cultural appropriation</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resilience</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capacity to withstand and recover from difficulty — the cultural resilience of the Wampanoag nation, despite centuries of pressure, is remarkable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reckoning</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moment of confronting difficult truths about the past — the US has not yet fully undergone a reckoning with its colonial history</w:t>
            </w:r>
          </w:p>
        </w:tc>
      </w:tr>
      <w:tr>
        <w:tc>
          <w:tcPr>
            <w:tcW w:type="dxa" w:w="1900"/>
            <w:tcBorders>
              <w:top w:val="single" w:color="CCCCCC" w:sz="1"/>
              <w:left w:val="single" w:color="CCCCCC" w:sz="1"/>
              <w:bottom w:val="single" w:color="CCCCCC" w:sz="1"/>
              <w:right w:val="single" w:color="CCCCCC" w:sz="1"/>
            </w:tcBorders>
            <w:shd w:fill="F5EEE0" w:val="clear"/>
            <w:tcMar>
              <w:top w:type="dxa" w:w="80"/>
              <w:left w:type="dxa" w:w="120"/>
              <w:bottom w:type="dxa" w:w="80"/>
              <w:right w:type="dxa" w:w="80"/>
            </w:tcMar>
          </w:tcPr>
          <w:p>
            <w:pPr>
              <w:spacing w:before="0" w:after="0"/>
            </w:pPr>
            <w:r>
              <w:rPr>
                <w:rFonts w:ascii="Arial" w:cs="Arial" w:eastAsia="Arial" w:hAnsi="Arial"/>
                <w:b/>
                <w:bCs/>
                <w:i w:val="false"/>
                <w:iCs w:val="false"/>
                <w:color w:val="2A1A00"/>
                <w:sz w:val="22"/>
                <w:szCs w:val="22"/>
              </w:rPr>
              <w:t xml:space="preserve">commemorate</w:t>
            </w:r>
          </w:p>
        </w:tc>
        <w:tc>
          <w:tcPr>
            <w:tcW w:type="dxa" w:w="7126"/>
            <w:tcBorders>
              <w:top w:val="single" w:color="CCCCCC" w:sz="1"/>
              <w:left w:val="single" w:color="CCCCCC" w:sz="1"/>
              <w:bottom w:val="single" w:color="CCCCCC" w:sz="1"/>
              <w:right w:val="single" w:color="CCCCCC" w:sz="1"/>
            </w:tcBorders>
            <w:shd w:fill="F5EE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honour an event or person from the past — what Thanksgiving commemorates depends entirely on whose account you accept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Thanksgiving __________________ — Pilgrims and Native Americans sharing a harmonious harvest meal — was largely constructed in the 19th century, not in 1621.</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English settlement of New England marked the beginning of a systematic process of __________________ that would, within two centuries, dispossess Indigenous peoples of nearly all their lands.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Ousamequin entered into an alliance with the settlers not as goodwill but as a calculated act of __________________ — he needed their military support against rival tribes.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dominant __________________ of Thanksgiving presents it as a story of cross-cultural harmony — but this version is rejected by most historians of the colonial period.</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__________________ of Indigenous peoples from their territories — through violence, treaty violations and legislation — continued for nearly three centuries after 1621.</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19th-century government policy sought the __________________ of Native Americans into the dominant white culture — their languages, religions and customs were actively suppressed.</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Critics argue that the commercial use of war bonnets in Thanksgiving decorations constitutes cultural __________________ — the reduction of complex traditions to decorative stereotypes.</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On the National Day of Mourning, Wampanoag people gather at Plymouth to __________________ not a harvest feast but the beginning of a colonial process that nearly destroyed their nation.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Despite centuries of attempted suppression, the cultural __________________ of the Wampanoag nation — their continued presence, language revitalisation and cultural practice — stands as a refutation of the mythology.</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Lincoln's 1863 proclamation was an act of deliberate __________________ — it served a specific political purpose, presenting the US as a nation founded on shared values rather than violent conquest.</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True __________________ between settler and Indigenous communities requires far more than a shared holiday — it demands acknowledgement of broken treaties and deliberate cultural destruction.</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Historians argue that the United States has not yet undergone a full __________________ with its colonial past — and that Thanksgiving actively impedes rather than advances that process.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Academic Argument and Historical Analysis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The scholarly register of contested claims — presenting evidence without personal endorsement.</w:t>
            </w:r>
          </w:p>
          <w:p>
            <w:pPr>
              <w:spacing w:before="0" w:after="60"/>
            </w:pPr>
            <w:r>
              <w:rPr>
                <w:rFonts w:ascii="Arial" w:cs="Arial" w:eastAsia="Arial" w:hAnsi="Arial"/>
                <w:b w:val="false"/>
                <w:bCs w:val="false"/>
                <w:i/>
                <w:iCs/>
                <w:color w:val="1B1E2D"/>
                <w:sz w:val="22"/>
                <w:szCs w:val="22"/>
              </w:rPr>
              <w:t xml:space="preserve">The 1621 feast has been described as America's founding moment — yet this is disputed by Wampanoag scholars.</w:t>
            </w:r>
          </w:p>
          <w:p>
            <w:pPr>
              <w:spacing w:before="0" w:after="60"/>
            </w:pPr>
            <w:r>
              <w:rPr>
                <w:rFonts w:ascii="Arial" w:cs="Arial" w:eastAsia="Arial" w:hAnsi="Arial"/>
                <w:b w:val="false"/>
                <w:bCs w:val="false"/>
                <w:i/>
                <w:iCs/>
                <w:color w:val="1B1E2D"/>
                <w:sz w:val="22"/>
                <w:szCs w:val="22"/>
              </w:rPr>
              <w:t xml:space="preserve">It has been argued that Lincoln's proclamation was an act of political myth-making, not historical commemoration.</w:t>
            </w:r>
          </w:p>
          <w:p>
            <w:pPr>
              <w:spacing w:before="0" w:after="60"/>
            </w:pPr>
            <w:r>
              <w:rPr>
                <w:rFonts w:ascii="Arial" w:cs="Arial" w:eastAsia="Arial" w:hAnsi="Arial"/>
                <w:b w:val="false"/>
                <w:bCs w:val="false"/>
                <w:i/>
                <w:iCs/>
                <w:color w:val="1B1E2D"/>
                <w:sz w:val="22"/>
                <w:szCs w:val="22"/>
              </w:rPr>
              <w:t xml:space="preserve">The myth is said to have survived precisely because nations require simple, benign origin stories.</w:t>
            </w:r>
          </w:p>
          <w:p>
            <w:pPr>
              <w:spacing w:before="0" w:after="0"/>
            </w:pPr>
            <w:r>
              <w:rPr>
                <w:rFonts w:ascii="Arial" w:cs="Arial" w:eastAsia="Arial" w:hAnsi="Arial"/>
                <w:b w:val="false"/>
                <w:bCs w:val="false"/>
                <w:i/>
                <w:iCs/>
                <w:color w:val="2E3A4A"/>
                <w:sz w:val="21"/>
                <w:szCs w:val="21"/>
              </w:rPr>
              <w:t xml:space="preserve">Two patterns: 'It is/has been argued/claimed THAT + clause'  /  'X is said/claimed TO + inf /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Past cause, present consequence — the analytical grammar of how history constructed the present.</w:t>
            </w:r>
          </w:p>
          <w:p>
            <w:pPr>
              <w:spacing w:before="0" w:after="60"/>
            </w:pPr>
            <w:r>
              <w:rPr>
                <w:rFonts w:ascii="Arial" w:cs="Arial" w:eastAsia="Arial" w:hAnsi="Arial"/>
                <w:b w:val="false"/>
                <w:bCs w:val="false"/>
                <w:i/>
                <w:iCs/>
                <w:color w:val="1B1E2D"/>
                <w:sz w:val="22"/>
                <w:szCs w:val="22"/>
              </w:rPr>
              <w:t xml:space="preserve">If Lincoln hadn't proclaimed Thanksgiving during the Civil War, the holiday might not carry the ideological weight it does today.</w:t>
            </w:r>
          </w:p>
          <w:p>
            <w:pPr>
              <w:spacing w:before="0" w:after="60"/>
            </w:pPr>
            <w:r>
              <w:rPr>
                <w:rFonts w:ascii="Arial" w:cs="Arial" w:eastAsia="Arial" w:hAnsi="Arial"/>
                <w:b w:val="false"/>
                <w:bCs w:val="false"/>
                <w:i/>
                <w:iCs/>
                <w:color w:val="1B1E2D"/>
                <w:sz w:val="22"/>
                <w:szCs w:val="22"/>
              </w:rPr>
              <w:t xml:space="preserve">If the Wampanoag perspective had been incorporated from the beginning, the national reckoning might be further advanced.</w:t>
            </w:r>
          </w:p>
          <w:p>
            <w:pPr>
              <w:spacing w:before="0" w:after="60"/>
            </w:pPr>
            <w:r>
              <w:rPr>
                <w:rFonts w:ascii="Arial" w:cs="Arial" w:eastAsia="Arial" w:hAnsi="Arial"/>
                <w:b w:val="false"/>
                <w:bCs w:val="false"/>
                <w:i/>
                <w:iCs/>
                <w:color w:val="1B1E2D"/>
                <w:sz w:val="22"/>
                <w:szCs w:val="22"/>
              </w:rPr>
              <w:t xml:space="preserve">If Frank James's 1970 speech hadn't been suppressed, this conversation might already be a settled matter.</w:t>
            </w:r>
          </w:p>
          <w:p>
            <w:pPr>
              <w:spacing w:before="0" w:after="0"/>
            </w:pPr>
            <w:r>
              <w:rPr>
                <w:rFonts w:ascii="Arial" w:cs="Arial" w:eastAsia="Arial" w:hAnsi="Arial"/>
                <w:b w:val="false"/>
                <w:bCs w:val="false"/>
                <w:i/>
                <w:iCs/>
                <w:color w:val="2E3A4A"/>
                <w:sz w:val="21"/>
                <w:szCs w:val="21"/>
              </w:rPr>
              <w:t xml:space="preserve">Structure: If + past perfect (past hypothetical) -&gt; would/might/could + bare infinitive (present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Analytical focus — isolating the key element of an argument.</w:t>
            </w:r>
          </w:p>
          <w:p>
            <w:pPr>
              <w:spacing w:before="0" w:after="60"/>
            </w:pPr>
            <w:r>
              <w:rPr>
                <w:rFonts w:ascii="Arial" w:cs="Arial" w:eastAsia="Arial" w:hAnsi="Arial"/>
                <w:b w:val="false"/>
                <w:bCs w:val="false"/>
                <w:i/>
                <w:iCs/>
                <w:color w:val="1B1E2D"/>
                <w:sz w:val="22"/>
                <w:szCs w:val="22"/>
              </w:rPr>
              <w:t xml:space="preserve">It was Lincoln's 1863 proclamation, not the 1621 feast, that created Thanksgiving as a national ideology.</w:t>
            </w:r>
          </w:p>
          <w:p>
            <w:pPr>
              <w:spacing w:before="0" w:after="60"/>
            </w:pPr>
            <w:r>
              <w:rPr>
                <w:rFonts w:ascii="Arial" w:cs="Arial" w:eastAsia="Arial" w:hAnsi="Arial"/>
                <w:b w:val="false"/>
                <w:bCs w:val="false"/>
                <w:i/>
                <w:iCs/>
                <w:color w:val="1B1E2D"/>
                <w:sz w:val="22"/>
                <w:szCs w:val="22"/>
              </w:rPr>
              <w:t xml:space="preserve">It is the mythology, not the history, that shapes how most Americans experience the holiday.</w:t>
            </w:r>
          </w:p>
          <w:p>
            <w:pPr>
              <w:spacing w:before="0" w:after="60"/>
            </w:pPr>
            <w:r>
              <w:rPr>
                <w:rFonts w:ascii="Arial" w:cs="Arial" w:eastAsia="Arial" w:hAnsi="Arial"/>
                <w:b w:val="false"/>
                <w:bCs w:val="false"/>
                <w:i/>
                <w:iCs/>
                <w:color w:val="1B1E2D"/>
                <w:sz w:val="22"/>
                <w:szCs w:val="22"/>
              </w:rPr>
              <w:t xml:space="preserve">What the Wampanoag brought to the 1621 feast was strategic calculation, not gratitude.</w:t>
            </w:r>
          </w:p>
          <w:p>
            <w:pPr>
              <w:spacing w:before="0" w:after="60"/>
            </w:pPr>
            <w:r>
              <w:rPr>
                <w:rFonts w:ascii="Arial" w:cs="Arial" w:eastAsia="Arial" w:hAnsi="Arial"/>
                <w:b w:val="false"/>
                <w:bCs w:val="false"/>
                <w:i/>
                <w:iCs/>
                <w:color w:val="1B1E2D"/>
                <w:sz w:val="22"/>
                <w:szCs w:val="22"/>
              </w:rPr>
              <w:t xml:space="preserve">What the National Day of Mourning demands is honest reckoning, not the abolition of the holiday.</w:t>
            </w:r>
          </w:p>
          <w:p>
            <w:pPr>
              <w:spacing w:before="0" w:after="0"/>
            </w:pPr>
            <w:r>
              <w:rPr>
                <w:rFonts w:ascii="Arial" w:cs="Arial" w:eastAsia="Arial" w:hAnsi="Arial"/>
                <w:b w:val="false"/>
                <w:bCs w:val="false"/>
                <w:i/>
                <w:iCs/>
                <w:color w:val="2E3A4A"/>
                <w:sz w:val="21"/>
                <w:szCs w:val="21"/>
              </w:rPr>
              <w:t xml:space="preserve">It-clefts: It was [X] that/who...  /  Wh-clefts: What [X] is/was/does...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Intellectual honesty — acknowledging complexity without collapsing into false equivalence.</w:t>
            </w:r>
          </w:p>
          <w:p>
            <w:pPr>
              <w:spacing w:before="0" w:after="60"/>
            </w:pPr>
            <w:r>
              <w:rPr>
                <w:rFonts w:ascii="Arial" w:cs="Arial" w:eastAsia="Arial" w:hAnsi="Arial"/>
                <w:b w:val="false"/>
                <w:bCs w:val="false"/>
                <w:i/>
                <w:iCs/>
                <w:color w:val="1B1E2D"/>
                <w:sz w:val="22"/>
                <w:szCs w:val="22"/>
              </w:rPr>
              <w:t xml:space="preserve">Despite fifty years of historical revisionism, the myth persists in primary school classrooms.</w:t>
            </w:r>
          </w:p>
          <w:p>
            <w:pPr>
              <w:spacing w:before="0" w:after="60"/>
            </w:pPr>
            <w:r>
              <w:rPr>
                <w:rFonts w:ascii="Arial" w:cs="Arial" w:eastAsia="Arial" w:hAnsi="Arial"/>
                <w:b w:val="false"/>
                <w:bCs w:val="false"/>
                <w:i/>
                <w:iCs/>
                <w:color w:val="1B1E2D"/>
                <w:sz w:val="22"/>
                <w:szCs w:val="22"/>
              </w:rPr>
              <w:t xml:space="preserve">Even though the 1621 feast did occur, its meaning for the Wampanoag was entirely different from the taught account.</w:t>
            </w:r>
          </w:p>
          <w:p>
            <w:pPr>
              <w:spacing w:before="0" w:after="60"/>
            </w:pPr>
            <w:r>
              <w:rPr>
                <w:rFonts w:ascii="Arial" w:cs="Arial" w:eastAsia="Arial" w:hAnsi="Arial"/>
                <w:b w:val="false"/>
                <w:bCs w:val="false"/>
                <w:i/>
                <w:iCs/>
                <w:color w:val="1B1E2D"/>
                <w:sz w:val="22"/>
                <w:szCs w:val="22"/>
              </w:rPr>
              <w:t xml:space="preserve">The holiday serves a genuine communal function. Nevertheless, its founding mythology requires interrogation.</w:t>
            </w:r>
          </w:p>
          <w:p>
            <w:pPr>
              <w:spacing w:before="0" w:after="0"/>
            </w:pPr>
            <w:r>
              <w:rPr>
                <w:rFonts w:ascii="Arial" w:cs="Arial" w:eastAsia="Arial" w:hAnsi="Arial"/>
                <w:b w:val="false"/>
                <w:bCs w:val="false"/>
                <w:i/>
                <w:iCs/>
                <w:color w:val="2E3A4A"/>
                <w:sz w:val="21"/>
                <w:szCs w:val="21"/>
              </w:rPr>
              <w:t xml:space="preserve">Range: despite / in spite of  /  although / even though / while  /  nevertheless / nonetheless / however</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Academic, institutional and political demands — what must happen for justice or truth to prevail.</w:t>
            </w:r>
          </w:p>
          <w:p>
            <w:pPr>
              <w:spacing w:before="0" w:after="60"/>
            </w:pPr>
            <w:r>
              <w:rPr>
                <w:rFonts w:ascii="Arial" w:cs="Arial" w:eastAsia="Arial" w:hAnsi="Arial"/>
                <w:b w:val="false"/>
                <w:bCs w:val="false"/>
                <w:i/>
                <w:iCs/>
                <w:color w:val="1B1E2D"/>
                <w:sz w:val="22"/>
                <w:szCs w:val="22"/>
              </w:rPr>
              <w:t xml:space="preserve">It is imperative that the full history of colonisation be taught alongside the mythology.</w:t>
            </w:r>
          </w:p>
          <w:p>
            <w:pPr>
              <w:spacing w:before="0" w:after="60"/>
            </w:pPr>
            <w:r>
              <w:rPr>
                <w:rFonts w:ascii="Arial" w:cs="Arial" w:eastAsia="Arial" w:hAnsi="Arial"/>
                <w:b w:val="false"/>
                <w:bCs w:val="false"/>
                <w:i/>
                <w:iCs/>
                <w:color w:val="1B1E2D"/>
                <w:sz w:val="22"/>
                <w:szCs w:val="22"/>
              </w:rPr>
              <w:t xml:space="preserve">The National Day of Mourning demands that Indigenous voices be central, not marginal.</w:t>
            </w:r>
          </w:p>
          <w:p>
            <w:pPr>
              <w:spacing w:before="0" w:after="60"/>
            </w:pPr>
            <w:r>
              <w:rPr>
                <w:rFonts w:ascii="Arial" w:cs="Arial" w:eastAsia="Arial" w:hAnsi="Arial"/>
                <w:b w:val="false"/>
                <w:bCs w:val="false"/>
                <w:i/>
                <w:iCs/>
                <w:color w:val="1B1E2D"/>
                <w:sz w:val="22"/>
                <w:szCs w:val="22"/>
              </w:rPr>
              <w:t xml:space="preserve">Scholars have long insisted that the holiday's origin narrative be subjected to the same scrutiny as any founding myth.</w:t>
            </w:r>
          </w:p>
          <w:p>
            <w:pPr>
              <w:spacing w:before="0" w:after="0"/>
            </w:pPr>
            <w:r>
              <w:rPr>
                <w:rFonts w:ascii="Arial" w:cs="Arial" w:eastAsia="Arial" w:hAnsi="Arial"/>
                <w:b w:val="false"/>
                <w:bCs w:val="false"/>
                <w:i/>
                <w:iCs/>
                <w:color w:val="2E3A4A"/>
                <w:sz w:val="21"/>
                <w:szCs w:val="21"/>
              </w:rPr>
              <w:t xml:space="preserve">Structure: that + subject + BASE FORM (no -s, no auxiliary). Triggers: imperative / vital / insist / demand / require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academic and political discourse — the emphasis of the podium.</w:t>
            </w:r>
          </w:p>
          <w:p>
            <w:pPr>
              <w:spacing w:before="0" w:after="60"/>
            </w:pPr>
            <w:r>
              <w:rPr>
                <w:rFonts w:ascii="Arial" w:cs="Arial" w:eastAsia="Arial" w:hAnsi="Arial"/>
                <w:b w:val="false"/>
                <w:bCs w:val="false"/>
                <w:i/>
                <w:iCs/>
                <w:color w:val="1B1E2D"/>
                <w:sz w:val="22"/>
                <w:szCs w:val="22"/>
              </w:rPr>
              <w:t xml:space="preserve">Not only did Lincoln's proclamation rewrite the meaning of 1621, but it also ensured that the rewriting would be taught to every American child.</w:t>
            </w:r>
          </w:p>
          <w:p>
            <w:pPr>
              <w:spacing w:before="0" w:after="60"/>
            </w:pPr>
            <w:r>
              <w:rPr>
                <w:rFonts w:ascii="Arial" w:cs="Arial" w:eastAsia="Arial" w:hAnsi="Arial"/>
                <w:b w:val="false"/>
                <w:bCs w:val="false"/>
                <w:i/>
                <w:iCs/>
                <w:color w:val="1B1E2D"/>
                <w:sz w:val="22"/>
                <w:szCs w:val="22"/>
              </w:rPr>
              <w:t xml:space="preserve">Rarely has a national holiday been so thoroughly constructed around an event its creators understood so differently.</w:t>
            </w:r>
          </w:p>
          <w:p>
            <w:pPr>
              <w:spacing w:before="0" w:after="60"/>
            </w:pPr>
            <w:r>
              <w:rPr>
                <w:rFonts w:ascii="Arial" w:cs="Arial" w:eastAsia="Arial" w:hAnsi="Arial"/>
                <w:b w:val="false"/>
                <w:bCs w:val="false"/>
                <w:i/>
                <w:iCs/>
                <w:color w:val="1B1E2D"/>
                <w:sz w:val="22"/>
                <w:szCs w:val="22"/>
              </w:rPr>
              <w:t xml:space="preserve">Never before had a Wampanoag voice been formally invited to speak at Plymouth — and never had it been so swiftly withdrawn.</w:t>
            </w:r>
          </w:p>
          <w:p>
            <w:pPr>
              <w:spacing w:before="0" w:after="60"/>
            </w:pPr>
            <w:r>
              <w:rPr>
                <w:rFonts w:ascii="Arial" w:cs="Arial" w:eastAsia="Arial" w:hAnsi="Arial"/>
                <w:b w:val="false"/>
                <w:bCs w:val="false"/>
                <w:i/>
                <w:iCs/>
                <w:color w:val="1B1E2D"/>
                <w:sz w:val="22"/>
                <w:szCs w:val="22"/>
              </w:rPr>
              <w:t xml:space="preserve">So deeply is the mythology embedded in American civic identity that even its critics gather around the table each November.</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 Scarcely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a single meal been so comprehensively transformed into a foundational national myth.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has been argued that the image of harmonious cross-cultural friendship at Plymouth was largely a 19th-century invention.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extensive academic challenge, the mythology retains its grip on American primary school education.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Ousamequin calculated in 1621 was a diplomatic alliance, not an expression of gratitude for his neighbours' arrival.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Indigenous testimony be placed at the centre of any curriculum reform, not relegated to a supplementary footnote.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Lincoln's Thanksgiving proclamation hadn't served such an obvious ideological purpose, historians might view it more charitably today.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was not gratitude but territorial anxiety that prompted Ousamequin to attend the 1621 feast.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the myth survive sustained historical revision, but it actively incorporates criticism and neutralises it.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the feast of 1621 undoubtedly occurred, the meaning assigned to it in the national narrative is largely fictitious.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Scholars have long demanded that any official commemoration of Thanksgiving incorporate the Wampanoag account alongside the colonial one.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'Historians argue that Lincoln's proclamation was more a political act than historical commemoration.' -&gt; ___________________________________________  [G1 - two ways]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19th century constructed the Thanksgiving myth AND ensured its survival in education.'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'Lincoln's 1863 proclamation transformed a regional custom - that is what created the national ideology.' -&gt; ___________________________________________  [G3 - cleft, two ways]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'Indigenous voices must be central to curriculum reform. The full history must be taught.' -&gt; ___________________________________________  [G5 - subjunctive]</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'Frank James's speech was suppressed in 1970, so the national reckoning is not yet complete.'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volume of scholarship challenging the Thanksgiving myth, its core image remains largely unchanged in popular culture.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the 1621 feast did happen, its significance was interpreted entirely differently by the two parties who attended it.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myth has been definitively challenged by historians. __________________, it continues to shape national policy on Indigenous education.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scholars argue for the outright abolition of Thanksgiving, others advocate a radical reimagining that centres Indigenous voices.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Wampanoag continued to exercise cultural sovereignty __________________ centuries of colonial pressure and deliberate assimilation policy.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the Wampanoag perspective is taught in every school in New England."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symposium demanded that the national curriculum is revised to include multiple accounts of 1621."</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"Scholars insist that all perspectives are represented before any official statement is issued."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National Day of Mourning requires that the dialogue on colonisation continues without preconditions."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"It is vital that the full history of displacement and assimilation is incorporated into the national reckoning."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national holiday has rarely been so thoroughly constructed around a historical event that its creators understood so differently.'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'Thanksgiving mythology serves an ideological function AND actively resists the evidence that contradicts it.'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Wampanoag scholar had never before been formally invited to address the nation from Plymouth, and the invitation had never before been so swiftly withdrawn.'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mythology is so entrenched in civic education that even revisionist historians find their arguments neutralised.' -&gt; So entrenched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'An Indigenous voice didn't formally challenge the national narrative from within the celebration until 1970.'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0" w:after="60"/>
            </w:pPr>
            <w:r>
              <w:rPr>
                <w:rFonts w:ascii="Arial" w:cs="Arial" w:eastAsia="Arial" w:hAnsi="Arial"/>
                <w:b/>
                <w:bCs/>
                <w:i w:val="false"/>
                <w:iCs w:val="false"/>
                <w:color w:val="FFFFFF"/>
                <w:sz w:val="24"/>
                <w:szCs w:val="24"/>
              </w:rPr>
              <w:t xml:space="preserve">Symposium Transcript — 'What Does Thanksgiving Actually Commemorate?'</w:t>
            </w:r>
          </w:p>
          <w:p>
            <w:pPr>
              <w:spacing w:before="0" w:after="0"/>
            </w:pPr>
            <w:r>
              <w:rPr>
                <w:rFonts w:ascii="Arial" w:cs="Arial" w:eastAsia="Arial" w:hAnsi="Arial"/>
                <w:b w:val="false"/>
                <w:bCs w:val="false"/>
                <w:i w:val="false"/>
                <w:iCs w:val="false"/>
                <w:color w:val="80C0E0"/>
                <w:sz w:val="20"/>
                <w:szCs w:val="20"/>
              </w:rPr>
              <w:t xml:space="preserve">Three scholars. One question. Edited transcript of opening statements.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80"/>
              <w:left w:type="dxa" w:w="160"/>
              <w:bottom w:type="dxa" w:w="80"/>
              <w:right w:type="dxa" w:w="160"/>
            </w:tcMar>
          </w:tcPr>
          <w:p>
            <w:pPr>
              <w:spacing w:before="0" w:after="0"/>
            </w:pPr>
            <w:r>
              <w:rPr>
                <w:rFonts w:ascii="Arial" w:cs="Arial" w:eastAsia="Arial" w:hAnsi="Arial"/>
                <w:b/>
                <w:bCs/>
                <w:i w:val="false"/>
                <w:iCs w:val="false"/>
                <w:color w:val="5A3000"/>
                <w:sz w:val="22"/>
                <w:szCs w:val="22"/>
              </w:rPr>
              <w:t xml:space="preserve">Prof. Marcus Webb</w:t>
            </w:r>
            <w:r>
              <w:rPr>
                <w:rFonts w:ascii="Arial" w:cs="Arial" w:eastAsia="Arial" w:hAnsi="Arial"/>
                <w:b w:val="false"/>
                <w:bCs w:val="false"/>
                <w:i w:val="false"/>
                <w:iCs w:val="false"/>
                <w:color w:val="1B1E2D"/>
                <w:sz w:val="22"/>
                <w:szCs w:val="22"/>
              </w:rPr>
              <w:t xml:space="preserve"> — Colonial History</w:t>
            </w:r>
            <w:r>
              <w:rPr>
                <w:rFonts w:ascii="Arial" w:cs="Arial" w:eastAsia="Arial" w:hAnsi="Arial"/>
                <w:b w:val="false"/>
                <w:bCs w:val="false"/>
                <w:i w:val="false"/>
                <w:iCs w:val="false"/>
                <w:color w:val="AAAAAA"/>
                <w:sz w:val="22"/>
                <w:szCs w:val="22"/>
              </w:rPr>
              <w:t xml:space="preserve">   |   </w:t>
            </w:r>
            <w:r>
              <w:rPr>
                <w:rFonts w:ascii="Arial" w:cs="Arial" w:eastAsia="Arial" w:hAnsi="Arial"/>
                <w:b/>
                <w:bCs/>
                <w:i w:val="false"/>
                <w:iCs w:val="false"/>
                <w:color w:val="1A5A3A"/>
                <w:sz w:val="22"/>
                <w:szCs w:val="22"/>
              </w:rPr>
              <w:t xml:space="preserve">Dr. Sarah Clearwater</w:t>
            </w:r>
            <w:r>
              <w:rPr>
                <w:rFonts w:ascii="Arial" w:cs="Arial" w:eastAsia="Arial" w:hAnsi="Arial"/>
                <w:b w:val="false"/>
                <w:bCs w:val="false"/>
                <w:i w:val="false"/>
                <w:iCs w:val="false"/>
                <w:color w:val="1B1E2D"/>
                <w:sz w:val="22"/>
                <w:szCs w:val="22"/>
              </w:rPr>
              <w:t xml:space="preserve"> — Wampanoag Studies</w:t>
            </w:r>
            <w:r>
              <w:rPr>
                <w:rFonts w:ascii="Arial" w:cs="Arial" w:eastAsia="Arial" w:hAnsi="Arial"/>
                <w:b w:val="false"/>
                <w:bCs w:val="false"/>
                <w:i w:val="false"/>
                <w:iCs w:val="false"/>
                <w:color w:val="AAAAAA"/>
                <w:sz w:val="22"/>
                <w:szCs w:val="22"/>
              </w:rPr>
              <w:t xml:space="preserve">   |   </w:t>
            </w:r>
            <w:r>
              <w:rPr>
                <w:rFonts w:ascii="Arial" w:cs="Arial" w:eastAsia="Arial" w:hAnsi="Arial"/>
                <w:b/>
                <w:bCs/>
                <w:i w:val="false"/>
                <w:iCs w:val="false"/>
                <w:color w:val="1A3A6B"/>
                <w:sz w:val="22"/>
                <w:szCs w:val="22"/>
              </w:rPr>
              <w:t xml:space="preserve">Prof. James Osei</w:t>
            </w:r>
            <w:r>
              <w:rPr>
                <w:rFonts w:ascii="Arial" w:cs="Arial" w:eastAsia="Arial" w:hAnsi="Arial"/>
                <w:b w:val="false"/>
                <w:bCs w:val="false"/>
                <w:i w:val="false"/>
                <w:iCs w:val="false"/>
                <w:color w:val="1B1E2D"/>
                <w:sz w:val="22"/>
                <w:szCs w:val="22"/>
              </w:rPr>
              <w:t xml:space="preserve"> — American Cultural Studies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
        <w:gridCol w:w="8986"/>
      </w:tblGrid>
      <w:tr>
        <w:tc>
          <w:tcPr>
            <w:tcW w:type="dxa" w:w="40"/>
            <w:tcBorders>
              <w:top w:val="none" w:color="FFFFFF" w:sz="0"/>
              <w:left w:val="single" w:color="5A3000" w:sz="8"/>
              <w:bottom w:val="none" w:color="FFFFFF" w:sz="0"/>
              <w:right w:val="none" w:color="FFFFFF" w:sz="0"/>
            </w:tcBorders>
            <w:tcMar>
              <w:top w:type="dxa" w:w="0"/>
              <w:left w:type="dxa" w:w="0"/>
              <w:bottom w:type="dxa" w:w="0"/>
              <w:right w:type="dxa" w:w="0"/>
            </w:tcMar>
          </w:tcPr>
          <w:p>
            <w:pPr>
              <w:spacing w:before="0" w:after="0"/>
            </w:pPr>
            <w:r>
              <w:rPr>
                <w:rFonts w:ascii="Arial" w:cs="Arial" w:eastAsia="Arial" w:hAnsi="Arial"/>
                <w:b w:val="false"/>
                <w:bCs w:val="false"/>
                <w:i w:val="false"/>
                <w:iCs w:val="false"/>
                <w:color w:val="1B1E2D"/>
                <w:sz w:val="22"/>
                <w:szCs w:val="22"/>
              </w:rPr>
              <w:t xml:space="preserve"/>
            </w:r>
          </w:p>
        </w:tc>
        <w:tc>
          <w:tcPr>
            <w:tcW w:type="dxa" w:w="8986"/>
            <w:tcBorders>
              <w:top w:val="none" w:color="FFFFFF" w:sz="0"/>
              <w:left w:val="none" w:color="FFFFFF" w:sz="0"/>
              <w:bottom w:val="none" w:color="FFFFFF" w:sz="0"/>
              <w:right w:val="none" w:color="FFFFFF" w:sz="0"/>
            </w:tcBorders>
            <w:tcMar>
              <w:top w:type="dxa" w:w="120"/>
              <w:left w:type="dxa" w:w="140"/>
              <w:bottom w:type="dxa" w:w="120"/>
              <w:right w:type="dxa" w:w="0"/>
            </w:tcMar>
          </w:tcPr>
          <w:p>
            <w:pPr>
              <w:spacing w:before="0" w:after="80"/>
            </w:pPr>
            <w:r>
              <w:rPr>
                <w:rFonts w:ascii="Arial" w:cs="Arial" w:eastAsia="Arial" w:hAnsi="Arial"/>
                <w:b/>
                <w:bCs/>
                <w:i w:val="false"/>
                <w:iCs w:val="false"/>
                <w:color w:val="5A3000"/>
                <w:sz w:val="20"/>
                <w:szCs w:val="20"/>
              </w:rPr>
              <w:t xml:space="preserve">Prof. Webb — Colonial History</w:t>
            </w:r>
          </w:p>
          <w:p>
            <w:pPr>
              <w:spacing w:before="0" w:after="0"/>
            </w:pPr>
            <w:r>
              <w:rPr>
                <w:rFonts w:ascii="Arial" w:cs="Arial" w:eastAsia="Arial" w:hAnsi="Arial"/>
                <w:b w:val="false"/>
                <w:bCs w:val="false"/>
                <w:i w:val="false"/>
                <w:iCs w:val="false"/>
                <w:color w:val="1B1E2D"/>
                <w:sz w:val="22"/>
                <w:szCs w:val="22"/>
              </w:rPr>
              <w:t xml:space="preserve">It has been argued — and the primary sources support this — that the 1621 feast was not what we would recognise as Thanksgiving at all. Edward Winslow's letter, the only firsthand account, describes a three-day harvest celebration. The word 'thanksgiving' does not appear. What we now call the first Thanksgiving was not proclaimed a national holiday until 1863, when Abraham Lincoln required a unifying mythology for a country tearing itself apart. It was Lincoln's proclamation, not the Pilgrim feast, that created the holiday we observe. Never before had a political act so effectively transformed a minor colonial footnote into a founding national narrative. That is what we are commemorating — not 1621, but 1863's version of it.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
        <w:gridCol w:w="8986"/>
      </w:tblGrid>
      <w:tr>
        <w:tc>
          <w:tcPr>
            <w:tcW w:type="dxa" w:w="40"/>
            <w:tcBorders>
              <w:top w:val="none" w:color="FFFFFF" w:sz="0"/>
              <w:left w:val="single" w:color="1A5A3A" w:sz="8"/>
              <w:bottom w:val="none" w:color="FFFFFF" w:sz="0"/>
              <w:right w:val="none" w:color="FFFFFF" w:sz="0"/>
            </w:tcBorders>
            <w:tcMar>
              <w:top w:type="dxa" w:w="0"/>
              <w:left w:type="dxa" w:w="0"/>
              <w:bottom w:type="dxa" w:w="0"/>
              <w:right w:type="dxa" w:w="0"/>
            </w:tcMar>
          </w:tcPr>
          <w:p>
            <w:pPr>
              <w:spacing w:before="0" w:after="0"/>
            </w:pPr>
            <w:r>
              <w:rPr>
                <w:rFonts w:ascii="Arial" w:cs="Arial" w:eastAsia="Arial" w:hAnsi="Arial"/>
                <w:b w:val="false"/>
                <w:bCs w:val="false"/>
                <w:i w:val="false"/>
                <w:iCs w:val="false"/>
                <w:color w:val="1B1E2D"/>
                <w:sz w:val="22"/>
                <w:szCs w:val="22"/>
              </w:rPr>
              <w:t xml:space="preserve"/>
            </w:r>
          </w:p>
        </w:tc>
        <w:tc>
          <w:tcPr>
            <w:tcW w:type="dxa" w:w="8986"/>
            <w:tcBorders>
              <w:top w:val="none" w:color="FFFFFF" w:sz="0"/>
              <w:left w:val="none" w:color="FFFFFF" w:sz="0"/>
              <w:bottom w:val="none" w:color="FFFFFF" w:sz="0"/>
              <w:right w:val="none" w:color="FFFFFF" w:sz="0"/>
            </w:tcBorders>
            <w:tcMar>
              <w:top w:type="dxa" w:w="120"/>
              <w:left w:type="dxa" w:w="140"/>
              <w:bottom w:type="dxa" w:w="120"/>
              <w:right w:type="dxa" w:w="0"/>
            </w:tcMar>
          </w:tcPr>
          <w:p>
            <w:pPr>
              <w:spacing w:before="0" w:after="80"/>
            </w:pPr>
            <w:r>
              <w:rPr>
                <w:rFonts w:ascii="Arial" w:cs="Arial" w:eastAsia="Arial" w:hAnsi="Arial"/>
                <w:b/>
                <w:bCs/>
                <w:i w:val="false"/>
                <w:iCs w:val="false"/>
                <w:color w:val="1A5A3A"/>
                <w:sz w:val="20"/>
                <w:szCs w:val="20"/>
              </w:rPr>
              <w:t xml:space="preserve">Dr. Clearwater — Wampanoag Studies</w:t>
            </w:r>
          </w:p>
          <w:p>
            <w:pPr>
              <w:spacing w:before="0" w:after="0"/>
            </w:pPr>
            <w:r>
              <w:rPr>
                <w:rFonts w:ascii="Arial" w:cs="Arial" w:eastAsia="Arial" w:hAnsi="Arial"/>
                <w:b w:val="false"/>
                <w:bCs w:val="false"/>
                <w:i w:val="false"/>
                <w:iCs w:val="false"/>
                <w:color w:val="1B1E2D"/>
                <w:sz w:val="22"/>
                <w:szCs w:val="22"/>
              </w:rPr>
              <w:t xml:space="preserve">I want to be precise about what the Wampanoag perspective actually is, because it is frequently misrepresented. Ousamequin — the Wampanoag leader known in English as Massasoit — attended the 1621 gathering because a treaty of alliance had been signed with the settlers earlier that year. It was not friendship but sovereignty that brought him there: he needed the English as a counterweight against the Narragansett. What the Wampanoag brought to that meal was diplomatic calculation, not gratitude. Even though the feast did occur, and even though the alliance that preceded it was genuine, the meaning assigned to it in the national mythology is almost entirely fictitious. Despite this, the Wampanoag are expected to perform the role of grateful hosts every November in a narrative not of their making. It is essential that this distortion be named clearly — not to destroy the holiday, but to make it honest.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
        <w:gridCol w:w="8986"/>
      </w:tblGrid>
      <w:tr>
        <w:tc>
          <w:tcPr>
            <w:tcW w:type="dxa" w:w="40"/>
            <w:tcBorders>
              <w:top w:val="none" w:color="FFFFFF" w:sz="0"/>
              <w:left w:val="single" w:color="1A3A6B" w:sz="8"/>
              <w:bottom w:val="none" w:color="FFFFFF" w:sz="0"/>
              <w:right w:val="none" w:color="FFFFFF" w:sz="0"/>
            </w:tcBorders>
            <w:tcMar>
              <w:top w:type="dxa" w:w="0"/>
              <w:left w:type="dxa" w:w="0"/>
              <w:bottom w:type="dxa" w:w="0"/>
              <w:right w:type="dxa" w:w="0"/>
            </w:tcMar>
          </w:tcPr>
          <w:p>
            <w:pPr>
              <w:spacing w:before="0" w:after="0"/>
            </w:pPr>
            <w:r>
              <w:rPr>
                <w:rFonts w:ascii="Arial" w:cs="Arial" w:eastAsia="Arial" w:hAnsi="Arial"/>
                <w:b w:val="false"/>
                <w:bCs w:val="false"/>
                <w:i w:val="false"/>
                <w:iCs w:val="false"/>
                <w:color w:val="1B1E2D"/>
                <w:sz w:val="22"/>
                <w:szCs w:val="22"/>
              </w:rPr>
              <w:t xml:space="preserve"/>
            </w:r>
          </w:p>
        </w:tc>
        <w:tc>
          <w:tcPr>
            <w:tcW w:type="dxa" w:w="8986"/>
            <w:tcBorders>
              <w:top w:val="none" w:color="FFFFFF" w:sz="0"/>
              <w:left w:val="none" w:color="FFFFFF" w:sz="0"/>
              <w:bottom w:val="none" w:color="FFFFFF" w:sz="0"/>
              <w:right w:val="none" w:color="FFFFFF" w:sz="0"/>
            </w:tcBorders>
            <w:tcMar>
              <w:top w:type="dxa" w:w="120"/>
              <w:left w:type="dxa" w:w="140"/>
              <w:bottom w:type="dxa" w:w="120"/>
              <w:right w:type="dxa" w:w="0"/>
            </w:tcMar>
          </w:tcPr>
          <w:p>
            <w:pPr>
              <w:spacing w:before="0" w:after="80"/>
            </w:pPr>
            <w:r>
              <w:rPr>
                <w:rFonts w:ascii="Arial" w:cs="Arial" w:eastAsia="Arial" w:hAnsi="Arial"/>
                <w:b/>
                <w:bCs/>
                <w:i w:val="false"/>
                <w:iCs w:val="false"/>
                <w:color w:val="1A3A6B"/>
                <w:sz w:val="20"/>
                <w:szCs w:val="20"/>
              </w:rPr>
              <w:t xml:space="preserve">Prof. Osei — American Cultural Studies</w:t>
            </w:r>
          </w:p>
          <w:p>
            <w:pPr>
              <w:spacing w:before="0" w:after="0"/>
            </w:pPr>
            <w:r>
              <w:rPr>
                <w:rFonts w:ascii="Arial" w:cs="Arial" w:eastAsia="Arial" w:hAnsi="Arial"/>
                <w:b w:val="false"/>
                <w:bCs w:val="false"/>
                <w:i w:val="false"/>
                <w:iCs w:val="false"/>
                <w:color w:val="1B1E2D"/>
                <w:sz w:val="22"/>
                <w:szCs w:val="22"/>
              </w:rPr>
              <w:t xml:space="preserve">What interests me is not the history but its persistence. The Thanksgiving mythology has survived fifty years of rigorous historical revision without significant modification. It is claimed by cultural theorists that this resilience is a feature of ideologically necessary myths: they do not merely survive critique — they absorb it. The reckoning is acknowledged, the complexity is noted, and then the table is set and the turkey is carved. Not only does the mythology survive, but it actively incorporates its own refutation and renders it harmless. If this pattern had been different — if the historical revisions of the 1970s had entered the curriculum as decisively as they entered the academy — the myth might look very different today. So deeply is the founding mythology embedded in American civic identity that dismantling it feels, to many, like dismantling the nation itself.</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(1) Summarise each scholar's argument in one sentence. (2) Find one example of each structure G1-G6. Label them in the text.</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 Use advanced grammar structures in your answers.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According to Prof. Webb, what event actually created Thanksgiving as a national holiday — and why?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Dr. Clearwater say motivated Ousamequin to attend the 1621 gathering? How does this challenge the national narrative?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Prof. Osei mean when he says the myth 'absorbs its own refutation'?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Find the mixed conditional in Prof. Osei's statement. What argument does it make?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Dr. Clearwater say is essential? Why does she use the subjunctive?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word 'thanksgiving' appears in Edward Winslow's firsthand account of the 1621 feast.</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It was Lincoln's 1863 proclamation that established Thanksgiving as a national holiday.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Wampanoag-settler treaty of 1621 was signed primarily as a military and diplomatic alliance.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Prof. Osei argues that the Thanksgiving holiday should be abolished.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All three scholars agree that the national mythology requires some form of revision.</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The symposium continues with an audience Q&amp;A. Your teacher will read the dialogue twice. Three voices: the moderator, Dr. Clearwater, Prof. Webb and Prof. Osei.</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Dr. Clearwater say the National Day of Mourning is asking for?</w:t>
      </w:r>
    </w:p>
    <w:p>
      <w:pPr>
        <w:spacing w:before="20" w:after="20"/>
      </w:pPr>
      <w:r>
        <w:rPr>
          <w:rFonts w:ascii="Arial" w:cs="Arial" w:eastAsia="Arial" w:hAnsi="Arial"/>
          <w:b w:val="false"/>
          <w:bCs w:val="false"/>
          <w:i w:val="false"/>
          <w:iCs w:val="false"/>
          <w:color w:val="1B1E2D"/>
          <w:sz w:val="22"/>
          <w:szCs w:val="22"/>
        </w:rPr>
        <w:t xml:space="preserve">      A.  The immediate abolition of Thanksgiving as a federal holiday</w:t>
      </w:r>
    </w:p>
    <w:p>
      <w:pPr>
        <w:spacing w:before="20" w:after="20"/>
      </w:pPr>
      <w:r>
        <w:rPr>
          <w:rFonts w:ascii="Arial" w:cs="Arial" w:eastAsia="Arial" w:hAnsi="Arial"/>
          <w:b w:val="false"/>
          <w:bCs w:val="false"/>
          <w:i w:val="false"/>
          <w:iCs w:val="false"/>
          <w:color w:val="1B1E2D"/>
          <w:sz w:val="22"/>
          <w:szCs w:val="22"/>
        </w:rPr>
        <w:t xml:space="preserve">      B.  A formal government apology for the events of 1621</w:t>
      </w:r>
    </w:p>
    <w:p>
      <w:pPr>
        <w:spacing w:before="20" w:after="20"/>
      </w:pPr>
      <w:r>
        <w:rPr>
          <w:rFonts w:ascii="Arial" w:cs="Arial" w:eastAsia="Arial" w:hAnsi="Arial"/>
          <w:b w:val="false"/>
          <w:bCs w:val="false"/>
          <w:i w:val="false"/>
          <w:iCs w:val="false"/>
          <w:color w:val="1B1E2D"/>
          <w:sz w:val="22"/>
          <w:szCs w:val="22"/>
        </w:rPr>
        <w:t xml:space="preserve">      C.  Not abolition, but honest reckoning — teaching displacement, treaties and assimilation policies alongside the myth</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Prof. Webb say about who constructed the Thanksgiving myth?</w:t>
      </w:r>
    </w:p>
    <w:p>
      <w:pPr>
        <w:spacing w:before="20" w:after="20"/>
      </w:pPr>
      <w:r>
        <w:rPr>
          <w:rFonts w:ascii="Arial" w:cs="Arial" w:eastAsia="Arial" w:hAnsi="Arial"/>
          <w:b w:val="false"/>
          <w:bCs w:val="false"/>
          <w:i w:val="false"/>
          <w:iCs w:val="false"/>
          <w:color w:val="1B1E2D"/>
          <w:sz w:val="22"/>
          <w:szCs w:val="22"/>
        </w:rPr>
        <w:t xml:space="preserve">      A.  The Pilgrims themselves constructed the founding narrative of Thanksgiving</w:t>
      </w:r>
    </w:p>
    <w:p>
      <w:pPr>
        <w:spacing w:before="20" w:after="20"/>
      </w:pPr>
      <w:r>
        <w:rPr>
          <w:rFonts w:ascii="Arial" w:cs="Arial" w:eastAsia="Arial" w:hAnsi="Arial"/>
          <w:b w:val="false"/>
          <w:bCs w:val="false"/>
          <w:i w:val="false"/>
          <w:iCs w:val="false"/>
          <w:color w:val="1B1E2D"/>
          <w:sz w:val="22"/>
          <w:szCs w:val="22"/>
        </w:rPr>
        <w:t xml:space="preserve">      B.  19th-century magazine editors, politicians and schoolbook writers assembled the story we know today</w:t>
      </w:r>
    </w:p>
    <w:p>
      <w:pPr>
        <w:spacing w:before="20" w:after="20"/>
      </w:pPr>
      <w:r>
        <w:rPr>
          <w:rFonts w:ascii="Arial" w:cs="Arial" w:eastAsia="Arial" w:hAnsi="Arial"/>
          <w:b w:val="false"/>
          <w:bCs w:val="false"/>
          <w:i w:val="false"/>
          <w:iCs w:val="false"/>
          <w:color w:val="1B1E2D"/>
          <w:sz w:val="22"/>
          <w:szCs w:val="22"/>
        </w:rPr>
        <w:t xml:space="preserve">      C.  Lincoln personally wrote the narrative that shaped Thanksgiving's modern form</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Prof. Osei say about himself at the end of his statement?</w:t>
      </w:r>
    </w:p>
    <w:p>
      <w:pPr>
        <w:spacing w:before="20" w:after="20"/>
      </w:pPr>
      <w:r>
        <w:rPr>
          <w:rFonts w:ascii="Arial" w:cs="Arial" w:eastAsia="Arial" w:hAnsi="Arial"/>
          <w:b w:val="false"/>
          <w:bCs w:val="false"/>
          <w:i w:val="false"/>
          <w:iCs w:val="false"/>
          <w:color w:val="1B1E2D"/>
          <w:sz w:val="22"/>
          <w:szCs w:val="22"/>
        </w:rPr>
        <w:t xml:space="preserve">      A.  He no longer celebrates Thanksgiving because of its historical baggage</w:t>
      </w:r>
    </w:p>
    <w:p>
      <w:pPr>
        <w:spacing w:before="20" w:after="20"/>
      </w:pPr>
      <w:r>
        <w:rPr>
          <w:rFonts w:ascii="Arial" w:cs="Arial" w:eastAsia="Arial" w:hAnsi="Arial"/>
          <w:b w:val="false"/>
          <w:bCs w:val="false"/>
          <w:i w:val="false"/>
          <w:iCs w:val="false"/>
          <w:color w:val="1B1E2D"/>
          <w:sz w:val="22"/>
          <w:szCs w:val="22"/>
        </w:rPr>
        <w:t xml:space="preserve">      B.  He refuses to eat turkey on principle</w:t>
      </w:r>
    </w:p>
    <w:p>
      <w:pPr>
        <w:spacing w:before="20" w:after="20"/>
      </w:pPr>
      <w:r>
        <w:rPr>
          <w:rFonts w:ascii="Arial" w:cs="Arial" w:eastAsia="Arial" w:hAnsi="Arial"/>
          <w:b w:val="false"/>
          <w:bCs w:val="false"/>
          <w:i w:val="false"/>
          <w:iCs w:val="false"/>
          <w:color w:val="1B1E2D"/>
          <w:sz w:val="22"/>
          <w:szCs w:val="22"/>
        </w:rPr>
        <w:t xml:space="preserve">      C.  He admits that even he — who knows the history fully — still gathers at the table on the fourth Thursday of November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Q&amp;A Notes - Symposium: 'What Does Thanksgiving Actually Commemorate?'</w:t>
            </w:r>
          </w:p>
          <w:p>
            <w:pPr>
              <w:spacing w:before="0" w:after="80"/>
            </w:pPr>
            <w:r>
              <w:rPr>
                <w:rFonts w:ascii="Arial" w:cs="Arial" w:eastAsia="Arial" w:hAnsi="Arial"/>
                <w:b w:val="false"/>
                <w:bCs w:val="false"/>
                <w:i w:val="false"/>
                <w:iCs w:val="false"/>
                <w:color w:val="1B1E2D"/>
                <w:sz w:val="22"/>
                <w:szCs w:val="22"/>
              </w:rPr>
              <w:t xml:space="preserve">1.  Dr. Clearwater: not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but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must teach: displacement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2.  Prof. Webb: myth constructed by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magazine editors, politicians and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Mixed conditional: if Wampanoag perspective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curriculum / we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still having this argument</w:t>
            </w:r>
          </w:p>
          <w:p>
            <w:pPr>
              <w:spacing w:before="0" w:after="80"/>
            </w:pPr>
            <w:r>
              <w:rPr>
                <w:rFonts w:ascii="Arial" w:cs="Arial" w:eastAsia="Arial" w:hAnsi="Arial"/>
                <w:b w:val="false"/>
                <w:bCs w:val="false"/>
                <w:i w:val="false"/>
                <w:iCs w:val="false"/>
                <w:color w:val="1B1E2D"/>
                <w:sz w:val="22"/>
                <w:szCs w:val="22"/>
              </w:rPr>
              <w:t xml:space="preserve">4.  Myth's resilience: claimed to serve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nations need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origin stories</w:t>
            </w:r>
          </w:p>
          <w:p>
            <w:pPr>
              <w:spacing w:before="0" w:after="0"/>
            </w:pPr>
            <w:r>
              <w:rPr>
                <w:rFonts w:ascii="Arial" w:cs="Arial" w:eastAsia="Arial" w:hAnsi="Arial"/>
                <w:b w:val="false"/>
                <w:bCs w:val="false"/>
                <w:i w:val="false"/>
                <w:iCs w:val="false"/>
                <w:color w:val="1B1E2D"/>
                <w:sz w:val="22"/>
                <w:szCs w:val="22"/>
              </w:rPr>
              <w:t xml:space="preserve">5.  Prof. Osei's admission: knows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fully / still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on fourth Thursday / this is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of the myth</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Advanced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Concession: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1A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Task A - Symposium Simulation: The Question of Reform</w:t>
      </w:r>
    </w:p>
    <w:p>
      <w:pPr>
        <w:spacing w:before="80" w:after="80"/>
      </w:pPr>
      <w:r>
        <w:rPr>
          <w:rFonts w:ascii="Arial" w:cs="Arial" w:eastAsia="Arial" w:hAnsi="Arial"/>
          <w:b w:val="false"/>
          <w:bCs w:val="false"/>
          <w:i w:val="false"/>
          <w:iCs w:val="false"/>
          <w:color w:val="1B1E2D"/>
          <w:sz w:val="22"/>
          <w:szCs w:val="22"/>
        </w:rPr>
        <w:t xml:space="preserve">Groups of three. Take the roles of the three scholars. Question: 'What, concretely, should change about how Thanksgiving is taught and observed?' Use all six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5A3000" w:sz="1"/>
              <w:left w:val="single" w:color="5A3000" w:sz="1"/>
              <w:bottom w:val="single" w:color="5A3000" w:sz="1"/>
              <w:right w:val="single" w:color="5A3000" w:sz="1"/>
            </w:tcBorders>
            <w:shd w:fill="F5EEE0" w:val="clear"/>
            <w:tcMar>
              <w:top w:type="dxa" w:w="120"/>
              <w:left w:type="dxa" w:w="140"/>
              <w:bottom w:type="dxa" w:w="120"/>
              <w:right w:type="dxa" w:w="140"/>
            </w:tcMar>
          </w:tcPr>
          <w:p>
            <w:pPr>
              <w:spacing w:before="0" w:after="80"/>
            </w:pPr>
            <w:r>
              <w:rPr>
                <w:rFonts w:ascii="Arial" w:cs="Arial" w:eastAsia="Arial" w:hAnsi="Arial"/>
                <w:b/>
                <w:bCs/>
                <w:i w:val="false"/>
                <w:iCs w:val="false"/>
                <w:color w:val="5A3000"/>
                <w:sz w:val="21"/>
                <w:szCs w:val="21"/>
              </w:rPr>
              <w:t xml:space="preserve">Prof. Webb — History</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has been established that the 1863 proclamation is the real origin."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Lincoln's political motives had been taught, the myth might be less durable."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was the 19th century, not the 17th, that manufactured this story." [G3]</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essential that primary sources be taught directly." [G5]</w:t>
            </w:r>
          </w:p>
        </w:tc>
        <w:tc>
          <w:tcPr>
            <w:tcW w:type="dxa" w:w="3008"/>
            <w:tcBorders>
              <w:top w:val="single" w:color="1A5A3A" w:sz="1"/>
              <w:left w:val="single" w:color="1A5A3A" w:sz="1"/>
              <w:bottom w:val="single" w:color="1A5A3A" w:sz="1"/>
              <w:right w:val="single" w:color="1A5A3A" w:sz="1"/>
            </w:tcBorders>
            <w:shd w:fill="E8F5EC" w:val="clear"/>
            <w:tcMar>
              <w:top w:type="dxa" w:w="120"/>
              <w:left w:type="dxa" w:w="140"/>
              <w:bottom w:type="dxa" w:w="120"/>
              <w:right w:type="dxa" w:w="140"/>
            </w:tcMar>
          </w:tcPr>
          <w:p>
            <w:pPr>
              <w:spacing w:before="0" w:after="80"/>
            </w:pPr>
            <w:r>
              <w:rPr>
                <w:rFonts w:ascii="Arial" w:cs="Arial" w:eastAsia="Arial" w:hAnsi="Arial"/>
                <w:b/>
                <w:bCs/>
                <w:i w:val="false"/>
                <w:iCs w:val="false"/>
                <w:color w:val="1A5A3A"/>
                <w:sz w:val="21"/>
                <w:szCs w:val="21"/>
              </w:rPr>
              <w:t xml:space="preserve">Dr. Clearwater — Wampanoag</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"What we ask is sovereignty over our own narrative." [G3]</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the Wampanoag account had been taught from the start, reconciliation might be possible today."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"Despite centuries of suppression, our voice has not been extinguished."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imperative that the Day of Mourning be formally acknowledged." [G5]</w:t>
            </w:r>
          </w:p>
        </w:tc>
        <w:tc>
          <w:tcPr>
            <w:tcW w:type="dxa" w:w="3010"/>
            <w:tcBorders>
              <w:top w:val="single" w:color="1A3A6B" w:sz="1"/>
              <w:left w:val="single" w:color="1A3A6B" w:sz="1"/>
              <w:bottom w:val="single" w:color="1A3A6B" w:sz="1"/>
              <w:right w:val="single" w:color="1A3A6B" w:sz="1"/>
            </w:tcBorders>
            <w:shd w:fill="EAF0FB" w:val="clear"/>
            <w:tcMar>
              <w:top w:type="dxa" w:w="120"/>
              <w:left w:type="dxa" w:w="140"/>
              <w:bottom w:type="dxa" w:w="120"/>
              <w:right w:type="dxa" w:w="140"/>
            </w:tcMar>
          </w:tcPr>
          <w:p>
            <w:pPr>
              <w:spacing w:before="0" w:after="80"/>
            </w:pPr>
            <w:r>
              <w:rPr>
                <w:rFonts w:ascii="Arial" w:cs="Arial" w:eastAsia="Arial" w:hAnsi="Arial"/>
                <w:b/>
                <w:bCs/>
                <w:i w:val="false"/>
                <w:iCs w:val="false"/>
                <w:color w:val="1A3A6B"/>
                <w:sz w:val="21"/>
                <w:szCs w:val="21"/>
              </w:rPr>
              <w:t xml:space="preserve">Prof. Osei — Cultural Studies</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claimed that myths cannot be reformed — only replaced."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"Not only must the content change, but the very function of the holiday must be reconsidered." [G6]</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"Even though reform is difficult, the alternative is permanent dishonesty."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"Rarely has a myth been reformed from within without external pressure."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Task B - The Harder Questions</w:t>
      </w:r>
    </w:p>
    <w:p>
      <w:pPr>
        <w:spacing w:before="80" w:after="80"/>
      </w:pPr>
      <w:r>
        <w:rPr>
          <w:rFonts w:ascii="Arial" w:cs="Arial" w:eastAsia="Arial" w:hAnsi="Arial"/>
          <w:b w:val="false"/>
          <w:bCs w:val="false"/>
          <w:i w:val="false"/>
          <w:iCs w:val="false"/>
          <w:color w:val="1B1E2D"/>
          <w:sz w:val="22"/>
          <w:szCs w:val="22"/>
        </w:rPr>
        <w:t xml:space="preserve">Discuss in groups. Use all six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1A00"/>
          <w:sz w:val="22"/>
          <w:szCs w:val="22"/>
        </w:rPr>
        <w:t xml:space="preserve">1.  </w:t>
      </w:r>
      <w:r>
        <w:rPr>
          <w:rFonts w:ascii="Arial" w:cs="Arial" w:eastAsia="Arial" w:hAnsi="Arial"/>
          <w:b w:val="false"/>
          <w:bCs w:val="false"/>
          <w:i w:val="false"/>
          <w:iCs w:val="false"/>
          <w:color w:val="1B1E2D"/>
          <w:sz w:val="22"/>
          <w:szCs w:val="22"/>
        </w:rPr>
        <w:t xml:space="preserve">Prof. Osei admits that even he — who knows the full history — still gathers at the table on Thanksgiving. What does this reveal about the relationship between knowledge and behaviour? Between individual reckoning and collective mythology? Use passive reporting and cleft sentences.</w:t>
      </w:r>
    </w:p>
    <w:p>
      <w:pPr>
        <w:spacing w:before="80" w:after="80"/>
      </w:pPr>
      <w:r>
        <w:rPr>
          <w:rFonts w:ascii="Arial" w:cs="Arial" w:eastAsia="Arial" w:hAnsi="Arial"/>
          <w:b/>
          <w:bCs/>
          <w:i w:val="false"/>
          <w:iCs w:val="false"/>
          <w:color w:val="2A1A00"/>
          <w:sz w:val="22"/>
          <w:szCs w:val="22"/>
        </w:rPr>
        <w:t xml:space="preserve">2.  </w:t>
      </w:r>
      <w:r>
        <w:rPr>
          <w:rFonts w:ascii="Arial" w:cs="Arial" w:eastAsia="Arial" w:hAnsi="Arial"/>
          <w:b w:val="false"/>
          <w:bCs w:val="false"/>
          <w:i w:val="false"/>
          <w:iCs w:val="false"/>
          <w:color w:val="1B1E2D"/>
          <w:sz w:val="22"/>
          <w:szCs w:val="22"/>
        </w:rPr>
        <w:t xml:space="preserve">If the Wampanoag perspective had been incorporated into the national narrative from the beginning, what might the United States look like today? Would a more honest founding mythology produce a more just society — or is that too optimistic? Use mixed conditionals and concession language.</w:t>
      </w:r>
    </w:p>
    <w:p>
      <w:pPr>
        <w:spacing w:before="80" w:after="80"/>
      </w:pPr>
      <w:r>
        <w:rPr>
          <w:rFonts w:ascii="Arial" w:cs="Arial" w:eastAsia="Arial" w:hAnsi="Arial"/>
          <w:b/>
          <w:bCs/>
          <w:i w:val="false"/>
          <w:iCs w:val="false"/>
          <w:color w:val="2A1A00"/>
          <w:sz w:val="22"/>
          <w:szCs w:val="22"/>
        </w:rPr>
        <w:t xml:space="preserve">3.  </w:t>
      </w:r>
      <w:r>
        <w:rPr>
          <w:rFonts w:ascii="Arial" w:cs="Arial" w:eastAsia="Arial" w:hAnsi="Arial"/>
          <w:b w:val="false"/>
          <w:bCs w:val="false"/>
          <w:i w:val="false"/>
          <w:iCs w:val="false"/>
          <w:color w:val="1B1E2D"/>
          <w:sz w:val="22"/>
          <w:szCs w:val="22"/>
        </w:rPr>
        <w:t xml:space="preserve">Think of a national holiday or founding myth in your own country that obscures a more complicated history. It is imperative that nations confront their mythologies honestly — but is this possible without threatening national cohesion? Use subjunctive and inversion to argue a position.</w:t>
      </w:r>
    </w:p>
    <w:p>
      <w:pPr>
        <w:spacing w:before="80" w:after="80"/>
      </w:pPr>
      <w:r>
        <w:rPr>
          <w:rFonts w:ascii="Arial" w:cs="Arial" w:eastAsia="Arial" w:hAnsi="Arial"/>
          <w:b/>
          <w:bCs/>
          <w:i w:val="false"/>
          <w:iCs w:val="false"/>
          <w:color w:val="2A1A00"/>
          <w:sz w:val="22"/>
          <w:szCs w:val="22"/>
        </w:rPr>
        <w:t xml:space="preserve">4.  </w:t>
      </w:r>
      <w:r>
        <w:rPr>
          <w:rFonts w:ascii="Arial" w:cs="Arial" w:eastAsia="Arial" w:hAnsi="Arial"/>
          <w:b w:val="false"/>
          <w:bCs w:val="false"/>
          <w:i w:val="false"/>
          <w:iCs w:val="false"/>
          <w:color w:val="1B1E2D"/>
          <w:sz w:val="22"/>
          <w:szCs w:val="22"/>
        </w:rPr>
        <w:t xml:space="preserve">Dr. Clearwater says the distortion must be 'named clearly — not to destroy the holiday, but to make it honest.' Is this possible? Can you reform a mythology while keeping the holiday? Or does honesty inevitably destroy the myth — and what does that mean for the community that holds it?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803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Academic Position Paper or Personal Essay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1A00"/>
                <w:sz w:val="22"/>
                <w:szCs w:val="22"/>
              </w:rPr>
              <w:t xml:space="preserve">Option A - Position Paper: </w:t>
            </w:r>
            <w:r>
              <w:rPr>
                <w:rFonts w:ascii="Arial" w:cs="Arial" w:eastAsia="Arial" w:hAnsi="Arial"/>
                <w:b w:val="false"/>
                <w:bCs w:val="false"/>
                <w:i w:val="false"/>
                <w:iCs w:val="false"/>
                <w:color w:val="1B1E2D"/>
                <w:sz w:val="22"/>
                <w:szCs w:val="22"/>
              </w:rPr>
              <w:t xml:space="preserve">Drawing on the three perspectives, argue for a specific reform to how Thanksgiving is taught and observed. What should change, and why? Address counterarguments.</w:t>
            </w:r>
          </w:p>
          <w:p>
            <w:pPr>
              <w:spacing w:before="0" w:after="80"/>
            </w:pPr>
            <w:r>
              <w:rPr>
                <w:rFonts w:ascii="Arial" w:cs="Arial" w:eastAsia="Arial" w:hAnsi="Arial"/>
                <w:b/>
                <w:bCs/>
                <w:i w:val="false"/>
                <w:iCs w:val="false"/>
                <w:color w:val="2A1A00"/>
                <w:sz w:val="22"/>
                <w:szCs w:val="22"/>
              </w:rPr>
              <w:t xml:space="preserve">Option B - Critical Analysis: </w:t>
            </w:r>
            <w:r>
              <w:rPr>
                <w:rFonts w:ascii="Arial" w:cs="Arial" w:eastAsia="Arial" w:hAnsi="Arial"/>
                <w:b w:val="false"/>
                <w:bCs w:val="false"/>
                <w:i/>
                <w:iCs/>
                <w:color w:val="1B1E2D"/>
                <w:sz w:val="22"/>
                <w:szCs w:val="22"/>
              </w:rPr>
              <w:t xml:space="preserve">'Prof. Osei argues that the Thanksgiving mythology survives because it serves a psychological necessity. Evaluate this claim in the context of the symposium.'</w:t>
            </w:r>
          </w:p>
          <w:p>
            <w:pPr>
              <w:spacing w:before="0" w:after="60"/>
            </w:pPr>
            <w:r>
              <w:rPr>
                <w:rFonts w:ascii="Arial" w:cs="Arial" w:eastAsia="Arial" w:hAnsi="Arial"/>
                <w:b/>
                <w:bCs/>
                <w:i w:val="false"/>
                <w:iCs w:val="false"/>
                <w:color w:val="2A1A00"/>
                <w:sz w:val="22"/>
                <w:szCs w:val="22"/>
              </w:rPr>
              <w:t xml:space="preserve">Option C - Comparative Essay: </w:t>
            </w:r>
            <w:r>
              <w:rPr>
                <w:rFonts w:ascii="Arial" w:cs="Arial" w:eastAsia="Arial" w:hAnsi="Arial"/>
                <w:b w:val="false"/>
                <w:bCs w:val="false"/>
                <w:i w:val="false"/>
                <w:iCs w:val="false"/>
                <w:color w:val="1B1E2D"/>
                <w:sz w:val="22"/>
                <w:szCs w:val="22"/>
              </w:rPr>
              <w:t xml:space="preserve">Choose a national holiday or founding myth from your own culture that carries comparable historical complexity. What does the mythology conceal, who constructed it, and what would honest reckoning require?</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40"/>
              <w:left w:type="dxa" w:w="200"/>
              <w:bottom w:type="dxa" w:w="140"/>
              <w:right w:type="dxa" w:w="200"/>
            </w:tcMar>
          </w:tcPr>
          <w:p>
            <w:pPr>
              <w:spacing w:before="0" w:after="80"/>
            </w:pPr>
            <w:r>
              <w:rPr>
                <w:rFonts w:ascii="Arial" w:cs="Arial" w:eastAsia="Arial" w:hAnsi="Arial"/>
                <w:b/>
                <w:bCs/>
                <w:i w:val="false"/>
                <w:iCs w:val="false"/>
                <w:color w:val="2A1A00"/>
                <w:sz w:val="22"/>
                <w:szCs w:val="22"/>
              </w:rPr>
              <w:t xml:space="preserve">Your text must include all six structures (underline and label each):</w:t>
            </w:r>
          </w:p>
          <w:p>
            <w:pPr>
              <w:spacing w:before="0" w:after="0"/>
            </w:pPr>
            <w:r>
              <w:rPr>
                <w:rFonts w:ascii="Arial" w:cs="Arial" w:eastAsia="Arial" w:hAnsi="Arial"/>
                <w:b/>
                <w:bCs/>
                <w:i w:val="false"/>
                <w:iCs w:val="false"/>
                <w:color w:val="1A5A3A"/>
                <w:sz w:val="22"/>
                <w:szCs w:val="22"/>
              </w:rPr>
              <w:t xml:space="preserve">G1 Passive Reporting  /  G2 Mixed Conditional  /  G3 Cleft  /  G4 Concession  /  G5 Subjunctive  /  G6 Inversion  /  + 6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60"/>
            </w:pPr>
            <w:r>
              <w:rPr>
                <w:rFonts w:ascii="Arial" w:cs="Arial" w:eastAsia="Arial" w:hAnsi="Arial"/>
                <w:b w:val="false"/>
                <w:bCs w:val="false"/>
                <w:i/>
                <w:iCs/>
                <w:color w:val="1B1E2D"/>
                <w:sz w:val="22"/>
                <w:szCs w:val="22"/>
              </w:rPr>
              <w:t xml:space="preserve">'It has been argued that... [G1] / It was not gratitude but sovereignty that... [G3] / If the myth hadn't been constructed... [G2]'</w:t>
            </w:r>
          </w:p>
          <w:p>
            <w:pPr>
              <w:spacing w:before="0" w:after="60"/>
            </w:pPr>
            <w:r>
              <w:rPr>
                <w:rFonts w:ascii="Arial" w:cs="Arial" w:eastAsia="Arial" w:hAnsi="Arial"/>
                <w:b w:val="false"/>
                <w:bCs w:val="false"/>
                <w:i/>
                <w:iCs/>
                <w:color w:val="1B1E2D"/>
                <w:sz w:val="22"/>
                <w:szCs w:val="22"/>
              </w:rPr>
              <w:t xml:space="preserve">'Despite sustained revision, the mythology persists... [G4] / It is imperative that... be... [G5]'</w:t>
            </w:r>
          </w:p>
          <w:p>
            <w:pPr>
              <w:spacing w:before="0" w:after="0"/>
            </w:pPr>
            <w:r>
              <w:rPr>
                <w:rFonts w:ascii="Arial" w:cs="Arial" w:eastAsia="Arial" w:hAnsi="Arial"/>
                <w:b w:val="false"/>
                <w:bCs w:val="false"/>
                <w:i/>
                <w:iCs/>
                <w:color w:val="1B1E2D"/>
                <w:sz w:val="22"/>
                <w:szCs w:val="22"/>
              </w:rPr>
              <w:t xml:space="preserve">'Not only does the myth serve ideology, but it also... [G6] / Rarely has a national narrative so thoroughly...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Passive rep  [ ] G2 Mixed cond  [ ] G3 Cleft  [ ] G4 Concession  [ ] G5 Subjunctive  [ ] G6 Inversion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2026-03-27T05:57:22.410Z</dcterms:created>
  <dcterms:modified xsi:type="dcterms:W3CDTF">2026-03-27T05:57:22.411Z</dcterms:modified>
</cp:coreProperties>
</file>

<file path=docProps/custom.xml><?xml version="1.0" encoding="utf-8"?>
<Properties xmlns="http://schemas.openxmlformats.org/officeDocument/2006/custom-properties" xmlns:vt="http://schemas.openxmlformats.org/officeDocument/2006/docPropsVTypes"/>
</file>