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1A3A" w:val="clear"/>
            <w:tcMar>
              <w:top w:type="dxa" w:w="340"/>
              <w:left w:type="dxa" w:w="300"/>
              <w:bottom w:type="dxa" w:w="340"/>
              <w:right w:type="dxa" w:w="300"/>
            </w:tcMar>
          </w:tcPr>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8080C0"/>
                <w:sz w:val="24"/>
                <w:szCs w:val="24"/>
              </w:rPr>
              <w:t xml:space="preserve">Life as a Spy: Intelligence, Betrayal and Statecraft  |  C1-C2  |  90 min</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1A3A" w:sz="1"/>
              <w:left w:val="single" w:color="1A1A3A" w:sz="1"/>
              <w:bottom w:val="single" w:color="1A1A3A" w:sz="1"/>
              <w:right w:val="single" w:color="1A1A3A" w:sz="1"/>
            </w:tcBorders>
            <w:shd w:fill="EAEAF5" w:val="clear"/>
            <w:tcMar>
              <w:top w:type="dxa" w:w="120"/>
              <w:left w:type="dxa" w:w="200"/>
              <w:bottom w:type="dxa" w:w="120"/>
              <w:right w:type="dxa" w:w="200"/>
            </w:tcMar>
          </w:tcPr>
          <w:p>
            <w:pPr>
              <w:spacing w:before="0" w:after="0"/>
            </w:pPr>
            <w:r>
              <w:rPr>
                <w:rFonts w:ascii="Arial" w:cs="Arial" w:eastAsia="Arial" w:hAnsi="Arial"/>
                <w:b/>
                <w:bCs/>
                <w:i w:val="false"/>
                <w:iCs w:val="false"/>
                <w:color w:val="06060F"/>
                <w:sz w:val="22"/>
                <w:szCs w:val="22"/>
              </w:rPr>
              <w:t xml:space="preserve">Student Handouts 1-6</w:t>
            </w:r>
            <w:r>
              <w:rPr>
                <w:rFonts w:ascii="Arial" w:cs="Arial" w:eastAsia="Arial" w:hAnsi="Arial"/>
                <w:b w:val="false"/>
                <w:bCs w:val="false"/>
                <w:i w:val="false"/>
                <w:iCs w:val="false"/>
                <w:color w:val="1B1E2D"/>
                <w:sz w:val="22"/>
                <w:szCs w:val="22"/>
              </w:rPr>
              <w:t xml:space="preserve"> are in a separate file: </w:t>
            </w:r>
            <w:r>
              <w:rPr>
                <w:rFonts w:ascii="Arial" w:cs="Arial" w:eastAsia="Arial" w:hAnsi="Arial"/>
                <w:b/>
                <w:bCs/>
                <w:i w:val="false"/>
                <w:iCs w:val="false"/>
                <w:color w:val="1A1A3A"/>
                <w:sz w:val="22"/>
                <w:szCs w:val="22"/>
              </w:rPr>
              <w:t xml:space="preserve">Spy_Student_Handouts.docx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AEAF5" w:val="clear"/>
            <w:tcMar>
              <w:top w:type="dxa" w:w="80"/>
              <w:left w:type="dxa" w:w="120"/>
              <w:bottom w:type="dxa" w:w="80"/>
              <w:right w:type="dxa" w:w="120"/>
            </w:tcMar>
          </w:tcPr>
          <w:p>
            <w:pPr>
              <w:spacing w:before="80" w:after="80"/>
            </w:pPr>
            <w:r>
              <w:rPr>
                <w:rFonts w:ascii="Arial" w:cs="Arial" w:eastAsia="Arial" w:hAnsi="Arial"/>
                <w:b/>
                <w:bCs/>
                <w:i w:val="false"/>
                <w:iCs w:val="false"/>
                <w:color w:val="1A1A3A"/>
                <w:sz w:val="22"/>
                <w:szCs w:val="22"/>
              </w:rPr>
              <w:t xml:space="preserve">Format</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Classified Guest Lecture — King's College London, Department of War Studies. Sir David Marsh, retired Chief of Station MI6 (1978-2003), delivers a lecture on human intelligence, espionage ethics, and the geopolitics of betrayal. Followed by a Q&amp;A.</w:t>
            </w:r>
          </w:p>
        </w:tc>
      </w:tr>
      <w:tr>
        <w:tc>
          <w:tcPr>
            <w:tcW w:type="dxa" w:w="2700"/>
            <w:tcBorders>
              <w:top w:val="single" w:color="BBBBBB" w:sz="1"/>
              <w:left w:val="single" w:color="BBBBBB" w:sz="1"/>
              <w:bottom w:val="single" w:color="BBBBBB" w:sz="1"/>
              <w:right w:val="single" w:color="BBBBBB" w:sz="1"/>
            </w:tcBorders>
            <w:shd w:fill="EAEAF5" w:val="clear"/>
            <w:tcMar>
              <w:top w:type="dxa" w:w="80"/>
              <w:left w:type="dxa" w:w="120"/>
              <w:bottom w:type="dxa" w:w="80"/>
              <w:right w:type="dxa" w:w="120"/>
            </w:tcMar>
          </w:tcPr>
          <w:p>
            <w:pPr>
              <w:spacing w:before="80" w:after="80"/>
            </w:pPr>
            <w:r>
              <w:rPr>
                <w:rFonts w:ascii="Arial" w:cs="Arial" w:eastAsia="Arial" w:hAnsi="Arial"/>
                <w:b/>
                <w:bCs/>
                <w:i w:val="false"/>
                <w:iCs w:val="false"/>
                <w:color w:val="1A1A3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C1-C2</w:t>
            </w:r>
          </w:p>
        </w:tc>
      </w:tr>
      <w:tr>
        <w:tc>
          <w:tcPr>
            <w:tcW w:type="dxa" w:w="2700"/>
            <w:tcBorders>
              <w:top w:val="single" w:color="BBBBBB" w:sz="1"/>
              <w:left w:val="single" w:color="BBBBBB" w:sz="1"/>
              <w:bottom w:val="single" w:color="BBBBBB" w:sz="1"/>
              <w:right w:val="single" w:color="BBBBBB" w:sz="1"/>
            </w:tcBorders>
            <w:shd w:fill="EAEAF5" w:val="clear"/>
            <w:tcMar>
              <w:top w:type="dxa" w:w="80"/>
              <w:left w:type="dxa" w:w="120"/>
              <w:bottom w:type="dxa" w:w="80"/>
              <w:right w:type="dxa" w:w="120"/>
            </w:tcMar>
          </w:tcPr>
          <w:p>
            <w:pPr>
              <w:spacing w:before="80" w:after="80"/>
            </w:pPr>
            <w:r>
              <w:rPr>
                <w:rFonts w:ascii="Arial" w:cs="Arial" w:eastAsia="Arial" w:hAnsi="Arial"/>
                <w:b/>
                <w:bCs/>
                <w:i w:val="false"/>
                <w:iCs w:val="false"/>
                <w:color w:val="1A1A3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AEAF5" w:val="clear"/>
            <w:tcMar>
              <w:top w:type="dxa" w:w="80"/>
              <w:left w:type="dxa" w:w="120"/>
              <w:bottom w:type="dxa" w:w="80"/>
              <w:right w:type="dxa" w:w="120"/>
            </w:tcMar>
          </w:tcPr>
          <w:p>
            <w:pPr>
              <w:spacing w:before="80" w:after="80"/>
            </w:pPr>
            <w:r>
              <w:rPr>
                <w:rFonts w:ascii="Arial" w:cs="Arial" w:eastAsia="Arial" w:hAnsi="Arial"/>
                <w:b/>
                <w:bCs/>
                <w:i w:val="false"/>
                <w:iCs w:val="false"/>
                <w:color w:val="1A1A3A"/>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Vocabulary, Idioms, Grammar, Reading, Listening, Speaking, Writing</w:t>
            </w:r>
          </w:p>
        </w:tc>
      </w:tr>
      <w:tr>
        <w:tc>
          <w:tcPr>
            <w:tcW w:type="dxa" w:w="2700"/>
            <w:tcBorders>
              <w:top w:val="single" w:color="BBBBBB" w:sz="1"/>
              <w:left w:val="single" w:color="BBBBBB" w:sz="1"/>
              <w:bottom w:val="single" w:color="BBBBBB" w:sz="1"/>
              <w:right w:val="single" w:color="BBBBBB" w:sz="1"/>
            </w:tcBorders>
            <w:shd w:fill="EAEAF5" w:val="clear"/>
            <w:tcMar>
              <w:top w:type="dxa" w:w="80"/>
              <w:left w:type="dxa" w:w="120"/>
              <w:bottom w:type="dxa" w:w="80"/>
              <w:right w:type="dxa" w:w="120"/>
            </w:tcMar>
          </w:tcPr>
          <w:p>
            <w:pPr>
              <w:spacing w:before="80" w:after="80"/>
            </w:pPr>
            <w:r>
              <w:rPr>
                <w:rFonts w:ascii="Arial" w:cs="Arial" w:eastAsia="Arial" w:hAnsi="Arial"/>
                <w:b/>
                <w:bCs/>
                <w:i w:val="false"/>
                <w:iCs w:val="false"/>
                <w:color w:val="1A1A3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Passive Reporting / G2: Mixed Conditionals / G3: Cleft Sentences / G4: Concession / G5: Subjunctive / G6: Inversion</w:t>
            </w:r>
          </w:p>
        </w:tc>
      </w:tr>
      <w:tr>
        <w:tc>
          <w:tcPr>
            <w:tcW w:type="dxa" w:w="2700"/>
            <w:tcBorders>
              <w:top w:val="single" w:color="BBBBBB" w:sz="1"/>
              <w:left w:val="single" w:color="BBBBBB" w:sz="1"/>
              <w:bottom w:val="single" w:color="BBBBBB" w:sz="1"/>
              <w:right w:val="single" w:color="BBBBBB" w:sz="1"/>
            </w:tcBorders>
            <w:shd w:fill="EAEAF5" w:val="clear"/>
            <w:tcMar>
              <w:top w:type="dxa" w:w="80"/>
              <w:left w:type="dxa" w:w="120"/>
              <w:bottom w:type="dxa" w:w="80"/>
              <w:right w:type="dxa" w:w="120"/>
            </w:tcMar>
          </w:tcPr>
          <w:p>
            <w:pPr>
              <w:spacing w:before="80" w:after="80"/>
            </w:pPr>
            <w:r>
              <w:rPr>
                <w:rFonts w:ascii="Arial" w:cs="Arial" w:eastAsia="Arial" w:hAnsi="Arial"/>
                <w:b/>
                <w:bCs/>
                <w:i w:val="false"/>
                <w:iCs w:val="false"/>
                <w:color w:val="1A1A3A"/>
                <w:sz w:val="22"/>
                <w:szCs w:val="22"/>
              </w:rPr>
              <w:t xml:space="preserve">Special feature</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8 Espionage Idioms: come in from the cold / blow someone's cover / turn a blind eye / a double-edged sword / walk a tightrope / go to ground / keep your cards close to your chest / play both sides</w:t>
            </w:r>
          </w:p>
        </w:tc>
      </w:tr>
      <w:tr>
        <w:tc>
          <w:tcPr>
            <w:tcW w:type="dxa" w:w="2700"/>
            <w:tcBorders>
              <w:top w:val="single" w:color="BBBBBB" w:sz="1"/>
              <w:left w:val="single" w:color="BBBBBB" w:sz="1"/>
              <w:bottom w:val="single" w:color="BBBBBB" w:sz="1"/>
              <w:right w:val="single" w:color="BBBBBB" w:sz="1"/>
            </w:tcBorders>
            <w:shd w:fill="EAEAF5" w:val="clear"/>
            <w:tcMar>
              <w:top w:type="dxa" w:w="80"/>
              <w:left w:type="dxa" w:w="120"/>
              <w:bottom w:type="dxa" w:w="80"/>
              <w:right w:type="dxa" w:w="120"/>
            </w:tcMar>
          </w:tcPr>
          <w:p>
            <w:pPr>
              <w:spacing w:before="80" w:after="80"/>
            </w:pPr>
            <w:r>
              <w:rPr>
                <w:rFonts w:ascii="Arial" w:cs="Arial" w:eastAsia="Arial" w:hAnsi="Arial"/>
                <w:b/>
                <w:bCs/>
                <w:i w:val="false"/>
                <w:iCs w:val="false"/>
                <w:color w:val="1A1A3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(C1-C2): clandestine / surveillance / defector / counterintelligence / operative / exfiltrate / covert / intelligence / handler / allegiance / infiltrate / decrypt</w:t>
            </w:r>
          </w:p>
        </w:tc>
      </w:tr>
      <w:tr>
        <w:tc>
          <w:tcPr>
            <w:tcW w:type="dxa" w:w="2700"/>
            <w:tcBorders>
              <w:top w:val="single" w:color="BBBBBB" w:sz="1"/>
              <w:left w:val="single" w:color="BBBBBB" w:sz="1"/>
              <w:bottom w:val="single" w:color="BBBBBB" w:sz="1"/>
              <w:right w:val="single" w:color="BBBBBB" w:sz="1"/>
            </w:tcBorders>
            <w:shd w:fill="EAEAF5" w:val="clear"/>
            <w:tcMar>
              <w:top w:type="dxa" w:w="80"/>
              <w:left w:type="dxa" w:w="120"/>
              <w:bottom w:type="dxa" w:w="80"/>
              <w:right w:type="dxa" w:w="120"/>
            </w:tcMar>
          </w:tcPr>
          <w:p>
            <w:pPr>
              <w:spacing w:before="80" w:after="80"/>
            </w:pPr>
            <w:r>
              <w:rPr>
                <w:rFonts w:ascii="Arial" w:cs="Arial" w:eastAsia="Arial" w:hAnsi="Arial"/>
                <w:b/>
                <w:bCs/>
                <w:i w:val="false"/>
                <w:iCs w:val="false"/>
                <w:color w:val="1A1A3A"/>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1A3A" w:sz="6" w:space="2"/>
        </w:pBdr>
        <w:spacing w:before="240" w:after="120"/>
      </w:pPr>
      <w:r>
        <w:rPr>
          <w:rFonts w:ascii="Arial" w:cs="Arial" w:eastAsia="Arial" w:hAnsi="Arial"/>
          <w:b/>
          <w:bCs/>
          <w:i w:val="false"/>
          <w:iCs w:val="false"/>
          <w:color w:val="1A1A3A"/>
          <w:sz w:val="26"/>
          <w:szCs w:val="26"/>
        </w:rPr>
        <w:t xml:space="preserve">Historical Background for the Teacher</w:t>
      </w:r>
    </w:p>
    <w:p>
      <w:pPr>
        <w:spacing w:before="160" w:after="80"/>
      </w:pPr>
      <w:r>
        <w:rPr>
          <w:rFonts w:ascii="Arial" w:cs="Arial" w:eastAsia="Arial" w:hAnsi="Arial"/>
          <w:b/>
          <w:bCs/>
          <w:i w:val="false"/>
          <w:iCs w:val="false"/>
          <w:color w:val="1B1E2D"/>
          <w:sz w:val="23"/>
          <w:szCs w:val="23"/>
        </w:rPr>
        <w:t xml:space="preserve">The Cambridge Five</w:t>
      </w:r>
    </w:p>
    <w:p>
      <w:pPr>
        <w:spacing w:before="80" w:after="80"/>
      </w:pPr>
      <w:r>
        <w:rPr>
          <w:rFonts w:ascii="Arial" w:cs="Arial" w:eastAsia="Arial" w:hAnsi="Arial"/>
          <w:b w:val="false"/>
          <w:bCs w:val="false"/>
          <w:i w:val="false"/>
          <w:iCs w:val="false"/>
          <w:color w:val="1B1E2D"/>
          <w:sz w:val="22"/>
          <w:szCs w:val="22"/>
        </w:rPr>
        <w:t xml:space="preserve">Kim Philby, Donald Maclean, Guy Burgess, Anthony Blunt, John Cairncross — five British intelligence officers recruited as Soviet agents while students at Cambridge in the 1930s. They passed secrets to Moscow for decades. Philby escaped to Moscow in 1963 after being unmasked. It is considered arguably the most damaging penetration of Western intelligence in history. The question of why they betrayed their country — ideology, class guilt, idealism gone wrong — remains contested.</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Aldrich Ames and Robert Hanssen</w:t>
      </w:r>
    </w:p>
    <w:p>
      <w:pPr>
        <w:spacing w:before="80" w:after="80"/>
      </w:pPr>
      <w:r>
        <w:rPr>
          <w:rFonts w:ascii="Arial" w:cs="Arial" w:eastAsia="Arial" w:hAnsi="Arial"/>
          <w:b w:val="false"/>
          <w:bCs w:val="false"/>
          <w:i w:val="false"/>
          <w:iCs w:val="false"/>
          <w:color w:val="1B1E2D"/>
          <w:sz w:val="22"/>
          <w:szCs w:val="22"/>
        </w:rPr>
        <w:t xml:space="preserve">CIA officer Aldrich Ames (convicted 1994) and FBI agent Robert Hanssen (convicted 2001) both sold intelligence to the Soviet Union/Russia for years. Ames is responsible for the deaths of at least ten CIA assets. Hanssen is considered the most damaging spy in US history. Both cases illustrate Sir David's point about the mole within being the greatest threat.</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The Ethics of Espionage</w:t>
      </w:r>
    </w:p>
    <w:p>
      <w:pPr>
        <w:spacing w:before="80" w:after="80"/>
      </w:pPr>
      <w:r>
        <w:rPr>
          <w:rFonts w:ascii="Arial" w:cs="Arial" w:eastAsia="Arial" w:hAnsi="Arial"/>
          <w:b w:val="false"/>
          <w:bCs w:val="false"/>
          <w:i w:val="false"/>
          <w:iCs w:val="false"/>
          <w:color w:val="1B1E2D"/>
          <w:sz w:val="22"/>
          <w:szCs w:val="22"/>
        </w:rPr>
        <w:t xml:space="preserve">Most nations conduct intelligence activities that would be illegal if done by private actors: surveillance of allies, covert influence operations, exfiltration of agents. The tension between democratic accountability and operational secrecy is unresolved in every democracy. The Snowden revelations (2013) brought this into sharp public focus. Sir David's lecture deliberately avoids specifics in order to maintain the lecture's plausibility — no real operations are cited.</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1A3A" w:sz="6" w:space="2"/>
        </w:pBdr>
        <w:spacing w:before="240" w:after="120"/>
      </w:pPr>
      <w:r>
        <w:rPr>
          <w:rFonts w:ascii="Arial" w:cs="Arial" w:eastAsia="Arial" w:hAnsi="Arial"/>
          <w:b/>
          <w:bCs/>
          <w:i w:val="false"/>
          <w:iCs w:val="false"/>
          <w:color w:val="1A1A3A"/>
          <w:sz w:val="26"/>
          <w:szCs w:val="26"/>
        </w:rPr>
        <w:t xml:space="preserve">Idioms — Teaching Notes</w:t>
      </w:r>
    </w:p>
    <w:p>
      <w:pPr>
        <w:spacing w:before="80" w:after="80"/>
      </w:pPr>
      <w:r>
        <w:rPr>
          <w:rFonts w:ascii="Arial" w:cs="Arial" w:eastAsia="Arial" w:hAnsi="Arial"/>
          <w:b w:val="false"/>
          <w:bCs w:val="false"/>
          <w:i w:val="false"/>
          <w:iCs w:val="false"/>
          <w:color w:val="1B1E2D"/>
          <w:sz w:val="22"/>
          <w:szCs w:val="22"/>
        </w:rPr>
        <w:t xml:space="preserve">All eight idioms have genuine roots in or strong associations with intelligence discourse:
'Come in from the cold' — popularised by John le Carre's 1963 novel 'The Spy Who Came in from the Cold', now widely used
'Blow someone's cover' — original intelligence term, now common in journalism and fiction
'Turn a blind eye' — attributed to Nelson at the Battle of Copenhagen (1801), now universal
'A double-edged sword' — medieval metaphor, now common in analytical writing on technology and policy
'Walk a tightrope' — universal; particularly resonant in intelligence contexts
'Go to ground' — from fox-hunting; used in intelligence to mean hiding after exposure
'Keep your cards close to your chest' — card-playing metaphor; widely used in political and intelligence contexts
'Play both sides' — universal; in intelligence specifically associated with double agents and disinformation operations
CONCEPT-CHECK FOCUS: 'A double-edged sword' is often confused with 'double-edged' used as a simple adjective. Ensure students understand the idiomatic meaning before the gap-fill.</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1A3A" w:sz="6" w:space="2"/>
        </w:pBdr>
        <w:spacing w:before="240" w:after="120"/>
      </w:pPr>
      <w:r>
        <w:rPr>
          <w:rFonts w:ascii="Arial" w:cs="Arial" w:eastAsia="Arial" w:hAnsi="Arial"/>
          <w:b/>
          <w:bCs/>
          <w:i w:val="false"/>
          <w:iCs w:val="false"/>
          <w:color w:val="1A1A3A"/>
          <w:sz w:val="26"/>
          <w:szCs w:val="26"/>
        </w:rPr>
        <w:t xml:space="preserve">Key Grammar Notes — Passive Reporting in Intelligence Context</w:t>
      </w:r>
    </w:p>
    <w:p>
      <w:pPr>
        <w:spacing w:before="80" w:after="80"/>
      </w:pPr>
      <w:r>
        <w:rPr>
          <w:rFonts w:ascii="Arial" w:cs="Arial" w:eastAsia="Arial" w:hAnsi="Arial"/>
          <w:b w:val="false"/>
          <w:bCs w:val="false"/>
          <w:i w:val="false"/>
          <w:iCs w:val="false"/>
          <w:color w:val="1B1E2D"/>
          <w:sz w:val="22"/>
          <w:szCs w:val="22"/>
        </w:rPr>
        <w:t xml:space="preserve">The intelligence world provides the ideal teaching context for passive reporting because virtually every major claim is:
(a) officially denied or unconfirmed
(b) subject to competing narratives
(c) based on classified sources that cannot be cited
BOARD both patterns:
Pattern 1: 'It is/has been alleged/claimed/reported THAT + clause'
'It is alleged that the officer had been passing intelligence for over a decade.'
'It has been claimed that the exfiltration was authorised at the highest level.'
Pattern 2: 'Subject + is/was said/believed/alleged TO + infinitive or TO HAVE + pp'
'The mole is believed to have operated for over thirty years.'
'Philby is said to have known about the Venona programme years before his defection.'
Note the difference:
'It is believed that Philby knew about Venona.' (claim is about his knowledge — present assessment)
'Philby is believed to have known about Venona.' (claim is that he knew — past event, present passive)
Both are correct and common. Ensure students can produce both patterns.</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1A3A" w:sz="6" w:space="2"/>
        </w:pBdr>
        <w:spacing w:before="240" w:after="120"/>
      </w:pPr>
      <w:r>
        <w:rPr>
          <w:rFonts w:ascii="Arial" w:cs="Arial" w:eastAsia="Arial" w:hAnsi="Arial"/>
          <w:b/>
          <w:bCs/>
          <w:i w:val="false"/>
          <w:iCs w:val="false"/>
          <w:color w:val="1A1A3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1A1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1A1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1A1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1A1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1A1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Board: 'What do you know about real espionage? Name one real spy case.' Then: 'We romanticise spies. What do you think the reality of intelligence work involves?'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Name real cases. Discuss the gap between fiction and reality.</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8-20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 + Idioms</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C1-C2 words + 8 idioms. Concept-check: syncretic, exfiltrate, handler, decrypt + 'a double-edged sword', 'go to ground', 'play both sides'. Parts B and C gap-fills.</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 self-test. Match idioms. Gap-fill both sections.</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20-46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G1-G6 with espionage context. All six cards + exercises 1-5. Board examples throughout.</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46-58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Sir David Marsh's lecture. Gist: 'What is his central argument about HUMINT vs digital?' Tasks 1-2.</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lecture. Label G1-G6 + idioms. Q+A. T/F/NG.</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58-70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Q&amp;A session with Sir David. Read TWICE at a measured C1 pace.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 idiom hunt.</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70-82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Ethics of espionage seminar debate + debrief role-play. Monitor all 6 + idiom use.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Debate. Role-play.</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120-150 words. Option A (position paper), B (intelligence briefing) or C (analytical essay). All 6 + 3 idioms.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1A3A" w:sz="6" w:space="2"/>
        </w:pBdr>
        <w:spacing w:before="240" w:after="120"/>
      </w:pPr>
      <w:r>
        <w:rPr>
          <w:rFonts w:ascii="Arial" w:cs="Arial" w:eastAsia="Arial" w:hAnsi="Arial"/>
          <w:b/>
          <w:bCs/>
          <w:i w:val="false"/>
          <w:iCs w:val="false"/>
          <w:color w:val="1A1A3A"/>
          <w:sz w:val="26"/>
          <w:szCs w:val="26"/>
        </w:rPr>
        <w:t xml:space="preserve">Listening Script - Q&amp;A: 'The Weight of Secrets'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at a measured C1 pace. Sir David speaks carefully, with occasional pauses — a man who chooses his words precisely. Do NOT show to students.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3A8A"/>
                <w:sz w:val="22"/>
                <w:szCs w:val="22"/>
              </w:rPr>
              <w:t xml:space="preserve">Student 1:</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Sir David, you have spoken about the gap between fictional and real intelligence work. But isn't there something the fiction gets right — the loneliness of it?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3A8A"/>
                <w:sz w:val="22"/>
                <w:szCs w:val="22"/>
              </w:rPr>
              <w:t xml:space="preserve">Sir David:</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 is said that every intelligence officer eventually learns to keep their cards close to their chest — not just professionally, but personally. You cannot compartmentalise your working life without compartmentalising everything else. The loneliness is real, yes. What fiction gets wrong is the glamour. What it occasionally gets right is the isolation. I have never met a long-serving intelligence officer who did not, at some point, wish they could come in from the cold. Not retire — simply... stop performing.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3A8A"/>
                <w:sz w:val="22"/>
                <w:szCs w:val="22"/>
              </w:rPr>
              <w:t xml:space="preserve">Student 2:</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What about the Cambridge Five? If they hadn't been recruited, would Western intelligence have looked so different?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3A8A"/>
                <w:sz w:val="22"/>
                <w:szCs w:val="22"/>
              </w:rPr>
              <w:t xml:space="preserve">Sir David:</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If the Cambridge Five had never been recruited, the institutional damage would not exist in the way it does today. It is alleged that Philby personally oversaw the betrayal of hundreds of agents — men and women who went to ground believing they were protected, only to be handed to the NKVD. What Philby understood — and what we still find difficult to accept — is that ideology can trump allegiance to country, to service, to individuals. Never before had a single mole caused such structural damage to an entire alliance. It is imperative that every intelligence service draw the lesson: the greatest threat is not the enemy you face but the handler who has turned. Despite all the counterintelligence reforms that followed, the question of how to identify loyalty before it is tested remains unanswered.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3A8A"/>
                <w:sz w:val="22"/>
                <w:szCs w:val="22"/>
              </w:rPr>
              <w:t xml:space="preserve">Student 3:</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Is surveillance a double-edged sword? Digital intelligence seems to offer everything HUMINT can't — scale, speed, deniability.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3A8A"/>
                <w:sz w:val="22"/>
                <w:szCs w:val="22"/>
              </w:rPr>
              <w:t xml:space="preserve">Sir David:</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 is a double-edged sword, precisely. Surveillance at scale gives you pattern. It does not give you intention. A human source — an agent walking a tightrope between two loyalties — can tell you what a minister said over dinner on Tuesday. No algorithm can do that. Not only does digital intelligence fail to replicate human judgement, but it also creates a false confidence: the belief that if you collect everything, you understand everything. Rarely has that belief proven correct. The future of intelligence is not a choice between digital and human — it is the integration of both, conducted under legal frameworks that, I confess, are not yet adequate to the task.</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1A3A" w:sz="1"/>
              <w:left w:val="single" w:color="1A1A3A" w:sz="1"/>
              <w:bottom w:val="single" w:color="1A1A3A" w:sz="1"/>
              <w:right w:val="single" w:color="1A1A3A" w:sz="1"/>
            </w:tcBorders>
            <w:shd w:fill="EAEAF5"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6 structures + idioms in the Q&amp;A:</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Passive Reporting: It is said that every officer learns to keep their cards close / It is alleged that Philby personally oversaw the betrayal</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Mixed Conditional: If the Cambridge Five had never been recruited, the institutional damage would not exist in the way it does today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Cleft: What fiction gets wrong is the glamour / What Philby understood is that ideology can trump allegiance / It is not the enemy you face but the handler who has turned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Concession: Despite all the counterintelligence reforms that followed, the question remains unanswered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Subjunctive: It is imperative that every intelligence service draw the lesson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G6 Inversion: Never before had a single mole caused such structural damage / Not only does digital intelligence fail to replicate human judgement / Rarely has that belief proven correct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Idioms: keep their cards close to their chest / come in from the cold / went to ground / a double-edged sword / walking a tightrope</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1A3A" w:sz="6" w:space="2"/>
        </w:pBdr>
        <w:spacing w:before="240" w:after="120"/>
      </w:pPr>
      <w:r>
        <w:rPr>
          <w:rFonts w:ascii="Arial" w:cs="Arial" w:eastAsia="Arial" w:hAnsi="Arial"/>
          <w:b/>
          <w:bCs/>
          <w:i w:val="false"/>
          <w:iCs w:val="false"/>
          <w:color w:val="1A1A3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1A3A" w:sz="1"/>
              <w:left w:val="single" w:color="1A1A3A" w:sz="1"/>
              <w:bottom w:val="single" w:color="1A1A3A" w:sz="1"/>
              <w:right w:val="single" w:color="1A1A3A" w:sz="1"/>
            </w:tcBorders>
            <w:shd w:fill="EAEAF5"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B (vocabulary):</w:t>
            </w:r>
          </w:p>
          <w:p>
            <w:pPr>
              <w:spacing w:before="80" w:after="80"/>
            </w:pPr>
            <w:r>
              <w:rPr>
                <w:rFonts w:ascii="Arial" w:cs="Arial" w:eastAsia="Arial" w:hAnsi="Arial"/>
                <w:b w:val="false"/>
                <w:bCs w:val="false"/>
                <w:i w:val="false"/>
                <w:iCs w:val="false"/>
                <w:color w:val="1B1E2D"/>
                <w:sz w:val="22"/>
                <w:szCs w:val="22"/>
              </w:rPr>
              <w:t xml:space="preserve">1. clandestine  2. surveillance  3. defector  4. counterintelligence  5. covert  6. handler  7. operative  8. allegiance  9. infiltrate  10. exfiltrate  11. intelligence  12. decrypt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5A1A3A"/>
                <w:sz w:val="22"/>
                <w:szCs w:val="22"/>
              </w:rPr>
              <w:t xml:space="preserve">Handout 2 Part B (idiom matching):</w:t>
            </w:r>
          </w:p>
          <w:p>
            <w:pPr>
              <w:spacing w:before="80" w:after="80"/>
            </w:pPr>
            <w:r>
              <w:rPr>
                <w:rFonts w:ascii="Arial" w:cs="Arial" w:eastAsia="Arial" w:hAnsi="Arial"/>
                <w:b w:val="false"/>
                <w:bCs w:val="false"/>
                <w:i w:val="false"/>
                <w:iCs w:val="false"/>
                <w:color w:val="1B1E2D"/>
                <w:sz w:val="22"/>
                <w:szCs w:val="22"/>
              </w:rPr>
              <w:t xml:space="preserve">1-e  2-a  3-g  4-b  5-h  6-d  7-c  8-f</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5A1A3A"/>
                <w:sz w:val="22"/>
                <w:szCs w:val="22"/>
              </w:rPr>
              <w:t xml:space="preserve">Handout 2 Part C (idiom gap-fill):</w:t>
            </w:r>
          </w:p>
          <w:p>
            <w:pPr>
              <w:spacing w:before="80" w:after="80"/>
            </w:pPr>
            <w:r>
              <w:rPr>
                <w:rFonts w:ascii="Arial" w:cs="Arial" w:eastAsia="Arial" w:hAnsi="Arial"/>
                <w:b w:val="false"/>
                <w:bCs w:val="false"/>
                <w:i w:val="false"/>
                <w:iCs w:val="false"/>
                <w:color w:val="1B1E2D"/>
                <w:sz w:val="22"/>
                <w:szCs w:val="22"/>
              </w:rPr>
              <w:t xml:space="preserve">1. come in from the cold  2. walk a tightrope  3. blow her cover  4. kept his cards close to his chest  5. go to ground  6. turned a blind eye  7. double-edged sword  8. playing both sides</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 (G1-G6):</w:t>
            </w:r>
          </w:p>
          <w:p>
            <w:pPr>
              <w:spacing w:before="80" w:after="80"/>
            </w:pPr>
            <w:r>
              <w:rPr>
                <w:rFonts w:ascii="Arial" w:cs="Arial" w:eastAsia="Arial" w:hAnsi="Arial"/>
                <w:b w:val="false"/>
                <w:bCs w:val="false"/>
                <w:i w:val="false"/>
                <w:iCs w:val="false"/>
                <w:color w:val="1B1E2D"/>
                <w:sz w:val="22"/>
                <w:szCs w:val="22"/>
              </w:rPr>
              <w:t xml:space="preserve">1-G6 / 2-G1 / 3-G4 / 4-G3 / 5-G5 / 6-G2 / 7-G3 / 8-G6 / 9-G4 / 10-G5</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 (rewrite):</w:t>
            </w:r>
          </w:p>
          <w:p>
            <w:pPr>
              <w:spacing w:before="80" w:after="80"/>
            </w:pPr>
            <w:r>
              <w:rPr>
                <w:rFonts w:ascii="Arial" w:cs="Arial" w:eastAsia="Arial" w:hAnsi="Arial"/>
                <w:b w:val="false"/>
                <w:bCs w:val="false"/>
                <w:i w:val="false"/>
                <w:iCs w:val="false"/>
                <w:color w:val="1B1E2D"/>
                <w:sz w:val="22"/>
                <w:szCs w:val="22"/>
              </w:rPr>
              <w:t xml:space="preserve">1. It is alleged that the defector had been working for both services / The defector is alleged to have been working for both services (G1)
2. Not only does surveillance provide scale, but it also creates a false sense of security (G6)
3. It was Kim Philby who caused the most devastating intelligence betrayal / What Philby caused was the destruction of an entire network (G3)
4. It is essential that every source be protected / that no name be disclosed without authorisation (G5)
5. If Aldrich Ames hadn't sold those names to Moscow, those agents might still be alive today (G2)</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(concession):</w:t>
            </w:r>
          </w:p>
          <w:p>
            <w:pPr>
              <w:spacing w:before="80" w:after="80"/>
            </w:pPr>
            <w:r>
              <w:rPr>
                <w:rFonts w:ascii="Arial" w:cs="Arial" w:eastAsia="Arial" w:hAnsi="Arial"/>
                <w:b w:val="false"/>
                <w:bCs w:val="false"/>
                <w:i w:val="false"/>
                <w:iCs w:val="false"/>
                <w:color w:val="1B1E2D"/>
                <w:sz w:val="22"/>
                <w:szCs w:val="22"/>
              </w:rPr>
              <w:t xml:space="preserve">1. Despite / In spite of  2. Even though / While  3. Nevertheless / Nonetheless  4. While / Although  5. despite / in spite of</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(subjunctive errors):</w:t>
            </w:r>
          </w:p>
          <w:p>
            <w:pPr>
              <w:spacing w:before="80" w:after="80"/>
            </w:pPr>
            <w:r>
              <w:rPr>
                <w:rFonts w:ascii="Arial" w:cs="Arial" w:eastAsia="Arial" w:hAnsi="Arial"/>
                <w:b w:val="false"/>
                <w:bCs w:val="false"/>
                <w:i w:val="false"/>
                <w:iCs w:val="false"/>
                <w:color w:val="1B1E2D"/>
                <w:sz w:val="22"/>
                <w:szCs w:val="22"/>
              </w:rPr>
              <w:t xml:space="preserve">1. BE protected  2. BE authorised  3. BE briefed  4. PROCEED  5. BE informed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(inversion):</w:t>
            </w:r>
          </w:p>
          <w:p>
            <w:pPr>
              <w:spacing w:before="80" w:after="80"/>
            </w:pPr>
            <w:r>
              <w:rPr>
                <w:rFonts w:ascii="Arial" w:cs="Arial" w:eastAsia="Arial" w:hAnsi="Arial"/>
                <w:b w:val="false"/>
                <w:bCs w:val="false"/>
                <w:i w:val="false"/>
                <w:iCs w:val="false"/>
                <w:color w:val="1B1E2D"/>
                <w:sz w:val="22"/>
                <w:szCs w:val="22"/>
              </w:rPr>
              <w:t xml:space="preserve">1. Rarely has a defection caused such structural damage to an entire intelligence alliance.
2. Not only does surveillance at scale provide pattern data, but it also creates the illusion that pattern constitutes understanding.
3. Never before had a mole operated at such seniority for so long without detection.
4. So deeply is the question of loyalty embedded in intelligence culture that no service has devised a reliable test for it.
5. Not until the defector reached safety in London did the full extent of the compromise become apparent.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F (Sir David implies it was ideology, not personal grievance — though this is not explicitly about the Cambridge Five in the reading, the question tests inference)  3 T  4 F (explicitly: 'Never before has a democracy satisfactorily resolved this question')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1-B  2-A  3-B</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w:t>
            </w:r>
          </w:p>
          <w:p>
            <w:pPr>
              <w:spacing w:before="80" w:after="80"/>
            </w:pPr>
            <w:r>
              <w:rPr>
                <w:rFonts w:ascii="Arial" w:cs="Arial" w:eastAsia="Arial" w:hAnsi="Arial"/>
                <w:b w:val="false"/>
                <w:bCs w:val="false"/>
                <w:i w:val="false"/>
                <w:iCs w:val="false"/>
                <w:color w:val="1B1E2D"/>
                <w:sz w:val="22"/>
                <w:szCs w:val="22"/>
              </w:rPr>
              <w:t xml:space="preserve">1. keep their cards close / everything else / glamour / isolation
2. protected / NKVD / allegiance
3. Never before
4. pattern / intention / dinner / algorithm
5. integration / not yet adequate</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2026-03-27T20:03:01.302Z</dcterms:created>
  <dcterms:modified xsi:type="dcterms:W3CDTF">2026-03-27T20:03:01.302Z</dcterms:modified>
</cp:coreProperties>
</file>

<file path=docProps/custom.xml><?xml version="1.0" encoding="utf-8"?>
<Properties xmlns="http://schemas.openxmlformats.org/officeDocument/2006/custom-properties" xmlns:vt="http://schemas.openxmlformats.org/officeDocument/2006/docPropsVTypes"/>
</file>