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5A1A3A" w:val="clear"/>
            <w:tcMar>
              <w:top w:type="dxa" w:w="280"/>
              <w:left w:type="dxa" w:w="300"/>
              <w:bottom w:type="dxa" w:w="280"/>
              <w:right w:type="dxa" w:w="300"/>
            </w:tcMar>
          </w:tcPr>
          <w:p>
            <w:pPr>
              <w:spacing w:after="80" w:before="0"/>
            </w:pPr>
            <w:r>
              <w:rPr>
                <w:rFonts w:ascii="Arial" w:cs="Arial" w:eastAsia="Arial" w:hAnsi="Arial"/>
                <w:b/>
                <w:bCs/>
                <w:i w:val="false"/>
                <w:iCs w:val="false"/>
                <w:color w:val="FFFFFF"/>
                <w:sz w:val="44"/>
                <w:szCs w:val="44"/>
              </w:rPr>
              <w:t xml:space="preserve">Teacher's Lesson Plan</w:t>
            </w:r>
          </w:p>
          <w:p>
            <w:pPr>
              <w:spacing w:after="60" w:before="0"/>
            </w:pPr>
            <w:r>
              <w:rPr>
                <w:rFonts w:ascii="Arial" w:cs="Arial" w:eastAsia="Arial" w:hAnsi="Arial"/>
                <w:b w:val="false"/>
                <w:bCs w:val="false"/>
                <w:i w:val="false"/>
                <w:iCs w:val="false"/>
                <w:color w:val="BB7A9A"/>
                <w:sz w:val="28"/>
                <w:szCs w:val="28"/>
              </w:rPr>
              <w:t xml:space="preserve">Magnificent Failures  ·  Society &amp; Lifestyle  ·  Fun  ·  Idioms  ·  B2–C1</w:t>
            </w:r>
          </w:p>
          <w:p>
            <w:pPr>
              <w:spacing w:after="0" w:before="0"/>
            </w:pPr>
            <w:r>
              <w:rPr>
                <w:rFonts w:ascii="Arial" w:cs="Arial" w:eastAsia="Arial" w:hAnsi="Arial"/>
                <w:b w:val="false"/>
                <w:bCs w:val="false"/>
                <w:i w:val="false"/>
                <w:iCs w:val="false"/>
                <w:color w:val="9A5A7A"/>
                <w:sz w:val="26"/>
                <w:szCs w:val="26"/>
              </w:rPr>
              <w:t xml:space="preserve">90 min  ·  Cleft Sentences  +  Inversion  ·  8 Idioms</w:t>
            </w:r>
          </w:p>
        </w:tc>
      </w:tr>
    </w:tbl>
    <w:p>
      <w:pPr>
        <w:spacing w:after="10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A1A3A" w:sz="1"/>
              <w:left w:val="single" w:color="5A1A3A" w:sz="1"/>
              <w:bottom w:val="single" w:color="5A1A3A" w:sz="1"/>
              <w:right w:val="single" w:color="5A1A3A" w:sz="1"/>
            </w:tcBorders>
            <w:shd w:fill="F5EAF0" w:val="clear"/>
            <w:tcMar>
              <w:top w:type="dxa" w:w="120"/>
              <w:left w:type="dxa" w:w="200"/>
              <w:bottom w:type="dxa" w:w="120"/>
              <w:right w:type="dxa" w:w="200"/>
            </w:tcMar>
          </w:tcPr>
          <w:p>
            <w:pPr>
              <w:spacing w:after="0" w:before="0"/>
            </w:pPr>
            <w:r>
              <w:rPr>
                <w:rFonts w:ascii="Arial" w:cs="Arial" w:eastAsia="Arial" w:hAnsi="Arial"/>
                <w:b/>
                <w:bCs/>
                <w:i w:val="false"/>
                <w:iCs w:val="false"/>
                <w:color w:val="1B1E2D"/>
                <w:sz w:val="28"/>
                <w:szCs w:val="28"/>
              </w:rPr>
              <w:t xml:space="preserve">Student Handouts 1–6: </w:t>
            </w:r>
            <w:r>
              <w:rPr>
                <w:rFonts w:ascii="Arial" w:cs="Arial" w:eastAsia="Arial" w:hAnsi="Arial"/>
                <w:b/>
                <w:bCs/>
                <w:i w:val="false"/>
                <w:iCs w:val="false"/>
                <w:color w:val="5A1A3A"/>
                <w:sz w:val="28"/>
                <w:szCs w:val="28"/>
              </w:rPr>
              <w:t xml:space="preserve">MagnificentFailures_Student_Handouts.docx</w:t>
            </w:r>
            <w:r>
              <w:rPr>
                <w:rFonts w:ascii="Arial" w:cs="Arial" w:eastAsia="Arial" w:hAnsi="Arial"/>
                <w:b w:val="false"/>
                <w:bCs w:val="false"/>
                <w:i w:val="false"/>
                <w:iCs w:val="false"/>
                <w:color w:val="1B1E2D"/>
                <w:sz w:val="28"/>
                <w:szCs w:val="28"/>
              </w:rPr>
              <w:t xml:space="preserve">  —  print one copy per student.</w:t>
            </w:r>
          </w:p>
        </w:tc>
      </w:tr>
    </w:tbl>
    <w:p>
      <w:pPr>
        <w:spacing w:after="10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6826"/>
      </w:tblGrid>
      <w:tr>
        <w:tc>
          <w:tcPr>
            <w:tcW w:type="dxa" w:w="2200"/>
            <w:tcBorders>
              <w:top w:val="single" w:color="BBBBBB" w:sz="1"/>
              <w:left w:val="single" w:color="BBBBBB" w:sz="1"/>
              <w:bottom w:val="single" w:color="BBBBBB" w:sz="1"/>
              <w:right w:val="single" w:color="BBBBBB" w:sz="1"/>
            </w:tcBorders>
            <w:shd w:fill="F5EAF0" w:val="clear"/>
            <w:tcMar>
              <w:top w:type="dxa" w:w="80"/>
              <w:left w:type="dxa" w:w="120"/>
              <w:bottom w:type="dxa" w:w="80"/>
              <w:right w:type="dxa" w:w="120"/>
            </w:tcMar>
          </w:tcPr>
          <w:p>
            <w:pPr>
              <w:spacing w:after="80" w:before="80"/>
            </w:pPr>
            <w:r>
              <w:rPr>
                <w:rFonts w:ascii="Arial" w:cs="Arial" w:eastAsia="Arial" w:hAnsi="Arial"/>
                <w:b/>
                <w:bCs/>
                <w:i w:val="false"/>
                <w:iCs w:val="false"/>
                <w:color w:val="5A1A3A"/>
                <w:sz w:val="26"/>
                <w:szCs w:val="26"/>
              </w:rPr>
              <w:t xml:space="preserve">Topic</w:t>
            </w:r>
          </w:p>
        </w:tc>
        <w:tc>
          <w:tcPr>
            <w:tcW w:type="dxa" w:w="68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Spectacular failures that became spectacular successes: Post-it note (Silver), Dyson (5,127 prototypes), WD-40 (40th attempt), penicillin (Fleming's untidiness), New Coke (1985). Cultural attitudes to failure.</w:t>
            </w:r>
          </w:p>
        </w:tc>
      </w:tr>
      <w:tr>
        <w:tc>
          <w:tcPr>
            <w:tcW w:type="dxa" w:w="2200"/>
            <w:tcBorders>
              <w:top w:val="single" w:color="BBBBBB" w:sz="1"/>
              <w:left w:val="single" w:color="BBBBBB" w:sz="1"/>
              <w:bottom w:val="single" w:color="BBBBBB" w:sz="1"/>
              <w:right w:val="single" w:color="BBBBBB" w:sz="1"/>
            </w:tcBorders>
            <w:shd w:fill="F5EAF0" w:val="clear"/>
            <w:tcMar>
              <w:top w:type="dxa" w:w="80"/>
              <w:left w:type="dxa" w:w="120"/>
              <w:bottom w:type="dxa" w:w="80"/>
              <w:right w:type="dxa" w:w="120"/>
            </w:tcMar>
          </w:tcPr>
          <w:p>
            <w:pPr>
              <w:spacing w:after="80" w:before="80"/>
            </w:pPr>
            <w:r>
              <w:rPr>
                <w:rFonts w:ascii="Arial" w:cs="Arial" w:eastAsia="Arial" w:hAnsi="Arial"/>
                <w:b/>
                <w:bCs/>
                <w:i w:val="false"/>
                <w:iCs w:val="false"/>
                <w:color w:val="5A1A3A"/>
                <w:sz w:val="26"/>
                <w:szCs w:val="26"/>
              </w:rPr>
              <w:t xml:space="preserve">Level</w:t>
            </w:r>
          </w:p>
        </w:tc>
        <w:tc>
          <w:tcPr>
            <w:tcW w:type="dxa" w:w="68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B2–C1 (upper-intermediate to advanced)</w:t>
            </w:r>
          </w:p>
        </w:tc>
      </w:tr>
      <w:tr>
        <w:tc>
          <w:tcPr>
            <w:tcW w:type="dxa" w:w="2200"/>
            <w:tcBorders>
              <w:top w:val="single" w:color="BBBBBB" w:sz="1"/>
              <w:left w:val="single" w:color="BBBBBB" w:sz="1"/>
              <w:bottom w:val="single" w:color="BBBBBB" w:sz="1"/>
              <w:right w:val="single" w:color="BBBBBB" w:sz="1"/>
            </w:tcBorders>
            <w:shd w:fill="F5EAF0" w:val="clear"/>
            <w:tcMar>
              <w:top w:type="dxa" w:w="80"/>
              <w:left w:type="dxa" w:w="120"/>
              <w:bottom w:type="dxa" w:w="80"/>
              <w:right w:type="dxa" w:w="120"/>
            </w:tcMar>
          </w:tcPr>
          <w:p>
            <w:pPr>
              <w:spacing w:after="80" w:before="80"/>
            </w:pPr>
            <w:r>
              <w:rPr>
                <w:rFonts w:ascii="Arial" w:cs="Arial" w:eastAsia="Arial" w:hAnsi="Arial"/>
                <w:b/>
                <w:bCs/>
                <w:i w:val="false"/>
                <w:iCs w:val="false"/>
                <w:color w:val="5A1A3A"/>
                <w:sz w:val="26"/>
                <w:szCs w:val="26"/>
              </w:rPr>
              <w:t xml:space="preserve">Duration</w:t>
            </w:r>
          </w:p>
        </w:tc>
        <w:tc>
          <w:tcPr>
            <w:tcW w:type="dxa" w:w="68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90 minutes</w:t>
            </w:r>
          </w:p>
        </w:tc>
      </w:tr>
      <w:tr>
        <w:tc>
          <w:tcPr>
            <w:tcW w:type="dxa" w:w="2200"/>
            <w:tcBorders>
              <w:top w:val="single" w:color="BBBBBB" w:sz="1"/>
              <w:left w:val="single" w:color="BBBBBB" w:sz="1"/>
              <w:bottom w:val="single" w:color="BBBBBB" w:sz="1"/>
              <w:right w:val="single" w:color="BBBBBB" w:sz="1"/>
            </w:tcBorders>
            <w:shd w:fill="F5EAF0" w:val="clear"/>
            <w:tcMar>
              <w:top w:type="dxa" w:w="80"/>
              <w:left w:type="dxa" w:w="120"/>
              <w:bottom w:type="dxa" w:w="80"/>
              <w:right w:type="dxa" w:w="120"/>
            </w:tcMar>
          </w:tcPr>
          <w:p>
            <w:pPr>
              <w:spacing w:after="80" w:before="80"/>
            </w:pPr>
            <w:r>
              <w:rPr>
                <w:rFonts w:ascii="Arial" w:cs="Arial" w:eastAsia="Arial" w:hAnsi="Arial"/>
                <w:b/>
                <w:bCs/>
                <w:i w:val="false"/>
                <w:iCs w:val="false"/>
                <w:color w:val="5A1A3A"/>
                <w:sz w:val="26"/>
                <w:szCs w:val="26"/>
              </w:rPr>
              <w:t xml:space="preserve">Grammar</w:t>
            </w:r>
          </w:p>
        </w:tc>
        <w:tc>
          <w:tcPr>
            <w:tcW w:type="dxa" w:w="68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 Cleft sentences (It was not until... / What... was... / It was... that...) + Inversion after negative adverbials (Not until... / Never before... / Rarely... / Only after...)</w:t>
            </w:r>
          </w:p>
        </w:tc>
      </w:tr>
      <w:tr>
        <w:tc>
          <w:tcPr>
            <w:tcW w:type="dxa" w:w="2200"/>
            <w:tcBorders>
              <w:top w:val="single" w:color="BBBBBB" w:sz="1"/>
              <w:left w:val="single" w:color="BBBBBB" w:sz="1"/>
              <w:bottom w:val="single" w:color="BBBBBB" w:sz="1"/>
              <w:right w:val="single" w:color="BBBBBB" w:sz="1"/>
            </w:tcBorders>
            <w:shd w:fill="F5EAF0" w:val="clear"/>
            <w:tcMar>
              <w:top w:type="dxa" w:w="80"/>
              <w:left w:type="dxa" w:w="120"/>
              <w:bottom w:type="dxa" w:w="80"/>
              <w:right w:type="dxa" w:w="120"/>
            </w:tcMar>
          </w:tcPr>
          <w:p>
            <w:pPr>
              <w:spacing w:after="80" w:before="80"/>
            </w:pPr>
            <w:r>
              <w:rPr>
                <w:rFonts w:ascii="Arial" w:cs="Arial" w:eastAsia="Arial" w:hAnsi="Arial"/>
                <w:b/>
                <w:bCs/>
                <w:i w:val="false"/>
                <w:iCs w:val="false"/>
                <w:color w:val="5A1A3A"/>
                <w:sz w:val="26"/>
                <w:szCs w:val="26"/>
              </w:rPr>
              <w:t xml:space="preserve">Idioms</w:t>
            </w:r>
          </w:p>
        </w:tc>
        <w:tc>
          <w:tcPr>
            <w:tcW w:type="dxa" w:w="68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8 idioms: back to the drawing board · a blessing in disguise · come a cropper · throw in the towel · every cloud has a silver lining · bite off more than you can chew · go belly up · dust yourself off</w:t>
            </w:r>
          </w:p>
        </w:tc>
      </w:tr>
      <w:tr>
        <w:tc>
          <w:tcPr>
            <w:tcW w:type="dxa" w:w="2200"/>
            <w:tcBorders>
              <w:top w:val="single" w:color="BBBBBB" w:sz="1"/>
              <w:left w:val="single" w:color="BBBBBB" w:sz="1"/>
              <w:bottom w:val="single" w:color="BBBBBB" w:sz="1"/>
              <w:right w:val="single" w:color="BBBBBB" w:sz="1"/>
            </w:tcBorders>
            <w:shd w:fill="F5EAF0" w:val="clear"/>
            <w:tcMar>
              <w:top w:type="dxa" w:w="80"/>
              <w:left w:type="dxa" w:w="120"/>
              <w:bottom w:type="dxa" w:w="80"/>
              <w:right w:type="dxa" w:w="120"/>
            </w:tcMar>
          </w:tcPr>
          <w:p>
            <w:pPr>
              <w:spacing w:after="80" w:before="80"/>
            </w:pPr>
            <w:r>
              <w:rPr>
                <w:rFonts w:ascii="Arial" w:cs="Arial" w:eastAsia="Arial" w:hAnsi="Arial"/>
                <w:b/>
                <w:bCs/>
                <w:i w:val="false"/>
                <w:iCs w:val="false"/>
                <w:color w:val="5A1A3A"/>
                <w:sz w:val="26"/>
                <w:szCs w:val="26"/>
              </w:rPr>
              <w:t xml:space="preserve">Vocabulary</w:t>
            </w:r>
          </w:p>
        </w:tc>
        <w:tc>
          <w:tcPr>
            <w:tcW w:type="dxa" w:w="68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12 words (B2-C1): tenacious · serendipitous · prototype · iterate · epiphany · inadvertent · resilience · hubris · fortuitous · perseverance · counterintuitive · redemptive</w:t>
            </w:r>
          </w:p>
        </w:tc>
      </w:tr>
      <w:tr>
        <w:tc>
          <w:tcPr>
            <w:tcW w:type="dxa" w:w="2200"/>
            <w:tcBorders>
              <w:top w:val="single" w:color="BBBBBB" w:sz="1"/>
              <w:left w:val="single" w:color="BBBBBB" w:sz="1"/>
              <w:bottom w:val="single" w:color="BBBBBB" w:sz="1"/>
              <w:right w:val="single" w:color="BBBBBB" w:sz="1"/>
            </w:tcBorders>
            <w:shd w:fill="F5EAF0" w:val="clear"/>
            <w:tcMar>
              <w:top w:type="dxa" w:w="80"/>
              <w:left w:type="dxa" w:w="120"/>
              <w:bottom w:type="dxa" w:w="80"/>
              <w:right w:type="dxa" w:w="120"/>
            </w:tcMar>
          </w:tcPr>
          <w:p>
            <w:pPr>
              <w:spacing w:after="80" w:before="80"/>
            </w:pPr>
            <w:r>
              <w:rPr>
                <w:rFonts w:ascii="Arial" w:cs="Arial" w:eastAsia="Arial" w:hAnsi="Arial"/>
                <w:b/>
                <w:bCs/>
                <w:i w:val="false"/>
                <w:iCs w:val="false"/>
                <w:color w:val="5A1A3A"/>
                <w:sz w:val="26"/>
                <w:szCs w:val="26"/>
              </w:rPr>
              <w:t xml:space="preserve">Tone</w:t>
            </w:r>
          </w:p>
        </w:tc>
        <w:tc>
          <w:tcPr>
            <w:tcW w:type="dxa" w:w="68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Witty, warm, intellectually curious. This is genuinely fun to teach.</w:t>
            </w:r>
          </w:p>
        </w:tc>
      </w:tr>
    </w:tbl>
    <w:p>
      <w:pPr>
        <w:spacing w:after="100" w:before="0"/>
      </w:pPr>
      <w:r>
        <w:rPr>
          <w:rFonts w:ascii="Arial" w:cs="Arial" w:eastAsia="Arial" w:hAnsi="Arial"/>
          <w:b w:val="false"/>
          <w:bCs w:val="false"/>
          <w:i w:val="false"/>
          <w:iCs w:val="false"/>
          <w:color w:val="1B1E2D"/>
          <w:sz w:val="28"/>
          <w:szCs w:val="28"/>
        </w:rPr>
        <w:t xml:space="preserve"/>
      </w:r>
    </w:p>
    <w:p>
      <w:pPr>
        <w:pBdr>
          <w:bottom w:val="single" w:color="5A1A3A" w:sz="6" w:space="2"/>
        </w:pBdr>
        <w:spacing w:after="140" w:before="280"/>
      </w:pPr>
      <w:r>
        <w:rPr>
          <w:rFonts w:ascii="Arial" w:cs="Arial" w:eastAsia="Arial" w:hAnsi="Arial"/>
          <w:b/>
          <w:bCs/>
          <w:i w:val="false"/>
          <w:iCs w:val="false"/>
          <w:color w:val="5A1A3A"/>
          <w:sz w:val="30"/>
          <w:szCs w:val="30"/>
        </w:rPr>
        <w:t xml:space="preserve">Teaching Notes</w:t>
      </w:r>
    </w:p>
    <w:p>
      <w:pPr>
        <w:spacing w:after="80" w:before="80"/>
      </w:pPr>
      <w:r>
        <w:rPr>
          <w:rFonts w:ascii="Arial" w:cs="Arial" w:eastAsia="Arial" w:hAnsi="Arial"/>
          <w:b w:val="false"/>
          <w:bCs w:val="false"/>
          <w:i w:val="false"/>
          <w:iCs w:val="false"/>
          <w:color w:val="1B1E2D"/>
          <w:sz w:val="28"/>
          <w:szCs w:val="28"/>
        </w:rPr>
        <w:t xml:space="preserve">ON THE GRAMMAR: Both cleft sentences and inversion add emphasis and drama -- precisely what storytelling about spectacular failures requires. Students at B2-C1 often know cleft sentences but underuse them. Inversion after negative adverbials is more advanced and genuinely impressive in both writing and formal speech. Key drill point: inversion requires the auxiliary BEFORE the subject. 'Not until she returned did she discover the mould.' NOT: 'Not until she returned she discovered.'
ON THE IDIOMS: Idioms of failure cluster around two poles: resignation (throw in the towel, go belly up) and recovery (dust yourself off, every cloud has a silver lining). The fact that so many English idioms about failure are warm and affectionate is worth raising as a cultural observation.
ON NEW COKE: The story is perfect: spectacular in scale (80 million affected), swift in collapse (77 days), and ultimately productive. The chairman's quote -- 'We're not that smart, and we're not that stupid' -- always gets a laugh and is genuinely worth discussing.
PITCH YOUR FAILURE: Give students real freedom here. The Sinclair C5, Clippy, the Edsel, Google Glass -- all are rich sources. The best pitches are committed ones. 5 minutes preparation, 2 minutes per pitch. Class vote adds competitive fun.</w:t>
      </w:r>
    </w:p>
    <w:p>
      <w:pPr>
        <w:spacing w:after="100" w:before="0"/>
      </w:pPr>
      <w:r>
        <w:rPr>
          <w:rFonts w:ascii="Arial" w:cs="Arial" w:eastAsia="Arial" w:hAnsi="Arial"/>
          <w:b w:val="false"/>
          <w:bCs w:val="false"/>
          <w:i w:val="false"/>
          <w:iCs w:val="false"/>
          <w:color w:val="1B1E2D"/>
          <w:sz w:val="28"/>
          <w:szCs w:val="28"/>
        </w:rPr>
        <w:t xml:space="preserve"/>
      </w:r>
    </w:p>
    <w:p>
      <w:pPr>
        <w:pBdr>
          <w:bottom w:val="single" w:color="5A1A3A" w:sz="6" w:space="2"/>
        </w:pBdr>
        <w:spacing w:after="140" w:before="280"/>
      </w:pPr>
      <w:r>
        <w:rPr>
          <w:rFonts w:ascii="Arial" w:cs="Arial" w:eastAsia="Arial" w:hAnsi="Arial"/>
          <w:b/>
          <w:bCs/>
          <w:i w:val="false"/>
          <w:iCs w:val="false"/>
          <w:color w:val="5A1A3A"/>
          <w:sz w:val="30"/>
          <w:szCs w:val="30"/>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5A1A3A" w:val="clear"/>
            <w:tcMar>
              <w:top w:type="dxa" w:w="100"/>
              <w:left w:type="dxa" w:w="100"/>
              <w:bottom w:type="dxa" w:w="100"/>
              <w:right w:type="dxa" w:w="100"/>
            </w:tcMar>
          </w:tcPr>
          <w:p>
            <w:pPr>
              <w:spacing w:after="0" w:before="0"/>
            </w:pPr>
            <w:r>
              <w:rPr>
                <w:rFonts w:ascii="Arial" w:cs="Arial" w:eastAsia="Arial" w:hAnsi="Arial"/>
                <w:b/>
                <w:bCs/>
                <w:i w:val="false"/>
                <w:iCs w:val="false"/>
                <w:color w:val="FFFFFF"/>
                <w:sz w:val="22"/>
                <w:szCs w:val="22"/>
              </w:rPr>
              <w:t xml:space="preserve">Time</w:t>
            </w:r>
          </w:p>
        </w:tc>
        <w:tc>
          <w:tcPr>
            <w:tcW w:type="dxa" w:w="1100"/>
            <w:tcBorders>
              <w:top w:val="none" w:color="FFFFFF" w:sz="0"/>
              <w:left w:val="none" w:color="FFFFFF" w:sz="0"/>
              <w:bottom w:val="none" w:color="FFFFFF" w:sz="0"/>
              <w:right w:val="none" w:color="FFFFFF" w:sz="0"/>
            </w:tcBorders>
            <w:shd w:fill="5A1A3A" w:val="clear"/>
            <w:tcMar>
              <w:top w:type="dxa" w:w="100"/>
              <w:left w:type="dxa" w:w="100"/>
              <w:bottom w:type="dxa" w:w="100"/>
              <w:right w:type="dxa" w:w="100"/>
            </w:tcMar>
          </w:tcPr>
          <w:p>
            <w:pPr>
              <w:spacing w:after="0" w:before="0"/>
            </w:pPr>
            <w:r>
              <w:rPr>
                <w:rFonts w:ascii="Arial" w:cs="Arial" w:eastAsia="Arial" w:hAnsi="Arial"/>
                <w:b/>
                <w:bCs/>
                <w:i w:val="false"/>
                <w:iCs w:val="false"/>
                <w:color w:val="FFFFFF"/>
                <w:sz w:val="22"/>
                <w:szCs w:val="22"/>
              </w:rPr>
              <w:t xml:space="preserve">Stage</w:t>
            </w:r>
          </w:p>
        </w:tc>
        <w:tc>
          <w:tcPr>
            <w:tcW w:type="dxa" w:w="940"/>
            <w:tcBorders>
              <w:top w:val="none" w:color="FFFFFF" w:sz="0"/>
              <w:left w:val="none" w:color="FFFFFF" w:sz="0"/>
              <w:bottom w:val="none" w:color="FFFFFF" w:sz="0"/>
              <w:right w:val="none" w:color="FFFFFF" w:sz="0"/>
            </w:tcBorders>
            <w:shd w:fill="5A1A3A" w:val="clear"/>
            <w:tcMar>
              <w:top w:type="dxa" w:w="100"/>
              <w:left w:type="dxa" w:w="100"/>
              <w:bottom w:type="dxa" w:w="100"/>
              <w:right w:type="dxa" w:w="100"/>
            </w:tcMar>
          </w:tcPr>
          <w:p>
            <w:pPr>
              <w:spacing w:after="0" w:before="0"/>
            </w:pPr>
            <w:r>
              <w:rPr>
                <w:rFonts w:ascii="Arial" w:cs="Arial" w:eastAsia="Arial" w:hAnsi="Arial"/>
                <w:b/>
                <w:bCs/>
                <w:i w:val="false"/>
                <w:iCs w:val="false"/>
                <w:color w:val="FFFFFF"/>
                <w:sz w:val="22"/>
                <w:szCs w:val="22"/>
              </w:rPr>
              <w:t xml:space="preserve">Skill</w:t>
            </w:r>
          </w:p>
        </w:tc>
        <w:tc>
          <w:tcPr>
            <w:tcW w:type="dxa" w:w="3063"/>
            <w:tcBorders>
              <w:top w:val="none" w:color="FFFFFF" w:sz="0"/>
              <w:left w:val="none" w:color="FFFFFF" w:sz="0"/>
              <w:bottom w:val="none" w:color="FFFFFF" w:sz="0"/>
              <w:right w:val="none" w:color="FFFFFF" w:sz="0"/>
            </w:tcBorders>
            <w:shd w:fill="5A1A3A" w:val="clear"/>
            <w:tcMar>
              <w:top w:type="dxa" w:w="100"/>
              <w:left w:type="dxa" w:w="100"/>
              <w:bottom w:type="dxa" w:w="100"/>
              <w:right w:type="dxa" w:w="100"/>
            </w:tcMar>
          </w:tcPr>
          <w:p>
            <w:pPr>
              <w:spacing w:after="0" w:before="0"/>
            </w:pPr>
            <w:r>
              <w:rPr>
                <w:rFonts w:ascii="Arial" w:cs="Arial" w:eastAsia="Arial" w:hAnsi="Arial"/>
                <w:b/>
                <w:bCs/>
                <w:i w:val="false"/>
                <w:iCs w:val="false"/>
                <w:color w:val="FFFFFF"/>
                <w:sz w:val="22"/>
                <w:szCs w:val="22"/>
              </w:rPr>
              <w:t xml:space="preserve">Teacher does</w:t>
            </w:r>
          </w:p>
        </w:tc>
        <w:tc>
          <w:tcPr>
            <w:tcW w:type="dxa" w:w="3063"/>
            <w:tcBorders>
              <w:top w:val="none" w:color="FFFFFF" w:sz="0"/>
              <w:left w:val="none" w:color="FFFFFF" w:sz="0"/>
              <w:bottom w:val="none" w:color="FFFFFF" w:sz="0"/>
              <w:right w:val="none" w:color="FFFFFF" w:sz="0"/>
            </w:tcBorders>
            <w:shd w:fill="5A1A3A" w:val="clear"/>
            <w:tcMar>
              <w:top w:type="dxa" w:w="100"/>
              <w:left w:type="dxa" w:w="100"/>
              <w:bottom w:type="dxa" w:w="100"/>
              <w:right w:type="dxa" w:w="100"/>
            </w:tcMar>
          </w:tcPr>
          <w:p>
            <w:pPr>
              <w:spacing w:after="0" w:before="0"/>
            </w:pPr>
            <w:r>
              <w:rPr>
                <w:rFonts w:ascii="Arial" w:cs="Arial" w:eastAsia="Arial" w:hAnsi="Arial"/>
                <w:b/>
                <w:bCs/>
                <w:i w:val="false"/>
                <w:iCs w:val="false"/>
                <w:color w:val="FFFFFF"/>
                <w:sz w:val="22"/>
                <w:szCs w:val="22"/>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0-8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Show the failure gallery (Post-it, WD-40, Penicillin). 'Which do you know? What do they have in common?' Build to: they're all magnificent failures.</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Guess. React.</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8-20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Vocab+Idioms</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H1 Part A: vocabulary table (match/read). H1 Part B: gap fill. H1 Parts C+D: idioms -- cards, then matching to situations.</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Read. Fill. Match.</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20-35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 Cleft sentences -- concept, form, examples. Then inversion after negative adverbials. Drill the word order explicitly. Exercises 1-3.</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Identify. Transform. Produce.</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35-50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'In Praise of Magnificent Failure.' Read silently. T/F/NG + language and style tasks. Ask: which failure surprised you most?</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Read. Analyse. Discuss.</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50-63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Read TWICE with energy. Marcus and Priya on New Coke. Tasks 1-4. Task 3: idiom hunt.</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Listen. Select. Hunt.</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63-78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Task A: discussion (6 min). Task B: Pitch Your Failure (5 prepare + 2 each + vote). Task C optional: debate.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Discuss. Pitch. Vote.</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78-90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Plan in class (3 min). Three options -- personal, editorial, discursive. Requirements: cleft + inversion + 2 idioms + 3 vocab.</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Choose. Plan. Begin.</w:t>
            </w:r>
          </w:p>
        </w:tc>
      </w:tr>
    </w:tbl>
    <w:p>
      <w:pPr>
        <w:spacing w:after="100" w:before="0"/>
      </w:pPr>
      <w:r>
        <w:rPr>
          <w:rFonts w:ascii="Arial" w:cs="Arial" w:eastAsia="Arial" w:hAnsi="Arial"/>
          <w:b w:val="false"/>
          <w:bCs w:val="false"/>
          <w:i w:val="false"/>
          <w:iCs w:val="false"/>
          <w:color w:val="1B1E2D"/>
          <w:sz w:val="28"/>
          <w:szCs w:val="28"/>
        </w:rPr>
        <w:t xml:space="preserve"/>
      </w:r>
    </w:p>
    <w:p>
      <w:pPr>
        <w:pBdr>
          <w:bottom w:val="single" w:color="5A1A3A" w:sz="6" w:space="2"/>
        </w:pBdr>
        <w:spacing w:after="140" w:before="280"/>
      </w:pPr>
      <w:r>
        <w:rPr>
          <w:rFonts w:ascii="Arial" w:cs="Arial" w:eastAsia="Arial" w:hAnsi="Arial"/>
          <w:b/>
          <w:bCs/>
          <w:i w:val="false"/>
          <w:iCs w:val="false"/>
          <w:color w:val="5A1A3A"/>
          <w:sz w:val="30"/>
          <w:szCs w:val="30"/>
        </w:rPr>
        <w:t xml:space="preserve">Listening Script — 'The Greatest Own Goal in Corporate History'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00"/>
              <w:left w:type="dxa" w:w="160"/>
              <w:bottom w:type="dxa" w:w="100"/>
              <w:right w:type="dxa" w:w="160"/>
            </w:tcMar>
          </w:tcPr>
          <w:p>
            <w:pPr>
              <w:spacing w:after="80" w:before="80"/>
            </w:pPr>
            <w:r>
              <w:rPr>
                <w:rFonts w:ascii="Arial" w:cs="Arial" w:eastAsia="Arial" w:hAnsi="Arial"/>
                <w:b/>
                <w:bCs/>
                <w:i w:val="false"/>
                <w:iCs w:val="false"/>
                <w:color w:val="1B1E2D"/>
                <w:sz w:val="28"/>
                <w:szCs w:val="28"/>
              </w:rPr>
              <w:t xml:space="preserve">Marcus and Priya discuss New Coke (1985). Read TWICE with energy. Idioms are in the script -- students find them in Task 3.</w:t>
            </w:r>
          </w:p>
        </w:tc>
      </w:tr>
    </w:tbl>
    <w:p>
      <w:pPr>
        <w:spacing w:after="8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9A4A6A"/>
                <w:sz w:val="26"/>
                <w:szCs w:val="26"/>
              </w:rPr>
              <w:t xml:space="preserve">Marcus:</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Right. Today we are talking about what I genuinely believe is the most magnificent failure in the history of capitalism. I am talking, of course, about New Coke.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9A4A6A"/>
                <w:sz w:val="26"/>
                <w:szCs w:val="26"/>
              </w:rPr>
              <w:t xml:space="preserve">Priya:</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Oh, absolutely. And what makes it so perfect -- so gloriously perfect -- is that it was completely self-inflicted.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9A4A6A"/>
                <w:sz w:val="26"/>
                <w:szCs w:val="26"/>
              </w:rPr>
              <w:t xml:space="preserve">Marcus:</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Give us the context. April 1985. What happened?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9A4A6A"/>
                <w:sz w:val="26"/>
                <w:szCs w:val="26"/>
              </w:rPr>
              <w:t xml:space="preserve">Priya:</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So Coca-Cola had been losing market share to Pepsi for years. Pepsi had been running blind taste tests -- the Pepsi Challenge -- and people were choosing Pepsi. Coca-Cola looked at the data and thought: we need a sweeter formula. And they went BACK TO THE DRAWING BOARD and created New Coke.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9A4A6A"/>
                <w:sz w:val="26"/>
                <w:szCs w:val="26"/>
              </w:rPr>
              <w:t xml:space="preserve">Marcus:</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And they had done their research.</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9A4A6A"/>
                <w:sz w:val="26"/>
                <w:szCs w:val="26"/>
              </w:rPr>
              <w:t xml:space="preserve">Priya:</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Enormous amounts of research. 200,000 taste tests. New Coke won every single one. People preferred the taste, in a blind test, by a significant margin.</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9A4A6A"/>
                <w:sz w:val="26"/>
                <w:szCs w:val="26"/>
              </w:rPr>
              <w:t xml:space="preserve">Marcus:</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So they launched it. And...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9A4A6A"/>
                <w:sz w:val="26"/>
                <w:szCs w:val="26"/>
              </w:rPr>
              <w:t xml:space="preserve">Priya:</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Complete chaos. Absolute bedlam. The phones at Coca-Cola headquarters were ringing off the hook. 400,000 complaint calls and letters in 77 days. People were COMING A CROPPER over a fizzy drink. One man in Seattle stockpiled 500 cases of Classic Coke in his basement.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9A4A6A"/>
                <w:sz w:val="26"/>
                <w:szCs w:val="26"/>
              </w:rPr>
              <w:t xml:space="preserve">Marcus:</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They had BITTEN OFF MORE THAN THEY COULD CHEW.</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9A4A6A"/>
                <w:sz w:val="26"/>
                <w:szCs w:val="26"/>
              </w:rPr>
              <w:t xml:space="preserve">Priya:</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Massively. What the taste tests had failed to capture was the emotional connection. Coca-Cola wasn't just a drink. It was Americana. It was summer. It was the Fourth of July. You can't put that in a questionnaire.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9A4A6A"/>
                <w:sz w:val="26"/>
                <w:szCs w:val="26"/>
              </w:rPr>
              <w:t xml:space="preserve">Marcus:</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So what did they do?</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9A4A6A"/>
                <w:sz w:val="26"/>
                <w:szCs w:val="26"/>
              </w:rPr>
              <w:t xml:space="preserve">Priya:</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After 77 days -- 77 days! -- they THREW IN THE TOWEL. They brought back the original formula. 'Coca-Cola Classic.' And the public response was extraordinary. People were weeping. Weeping! Over a soft drink.</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9A4A6A"/>
                <w:sz w:val="26"/>
                <w:szCs w:val="26"/>
              </w:rPr>
              <w:t xml:space="preserve">Marcus:</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But here's the brilliant twist -- the thing that makes this a magnificent failure rather than just a disaster.</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9A4A6A"/>
                <w:sz w:val="26"/>
                <w:szCs w:val="26"/>
              </w:rPr>
              <w:t xml:space="preserve">Priya:</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The return of Classic Coke generated more media coverage than the original launch of New Coke. The brand's approval ratings went through the roof. Sales increased. It was, in the most unintentional way possible, a marketing masterstroke.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9A4A6A"/>
                <w:sz w:val="26"/>
                <w:szCs w:val="26"/>
              </w:rPr>
              <w:t xml:space="preserve">Marcus:</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EVERY CLOUD HAS A SILVER LINING.</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9A4A6A"/>
                <w:sz w:val="26"/>
                <w:szCs w:val="26"/>
              </w:rPr>
              <w:t xml:space="preserve">Priya:</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And some cynics -- some -- have suggested it was deliberate. That Coca-Cola planned the whole thing as a publicity stunt all along.</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9A4A6A"/>
                <w:sz w:val="26"/>
                <w:szCs w:val="26"/>
              </w:rPr>
              <w:t xml:space="preserve">Marcus:</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Was it?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9A4A6A"/>
                <w:sz w:val="26"/>
                <w:szCs w:val="26"/>
              </w:rPr>
              <w:t xml:space="preserve">Priya:</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Almost certainly not. The chairman was asked this directly, and he said -- and I love this -- 'We're not that smart, and we're not that stupid.' Not until the complaints flooded in did they grasp the scale of the mistake. They thought it would go away.</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9A4A6A"/>
                <w:sz w:val="26"/>
                <w:szCs w:val="26"/>
              </w:rPr>
              <w:t xml:space="preserve">Marcus:</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So the lesson is: DUST YOURSELF OFF -- and sometimes you fall better than you intended to.</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9A4A6A"/>
                <w:sz w:val="26"/>
                <w:szCs w:val="26"/>
              </w:rPr>
              <w:t xml:space="preserve">Priya:</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And always, always remember: the data tells you what people do. It can't tell you who they are.</w:t>
            </w:r>
          </w:p>
        </w:tc>
      </w:tr>
    </w:tbl>
    <w:p>
      <w:pPr>
        <w:spacing w:after="100" w:before="0"/>
      </w:pPr>
      <w:r>
        <w:rPr>
          <w:rFonts w:ascii="Arial" w:cs="Arial" w:eastAsia="Arial" w:hAnsi="Arial"/>
          <w:b w:val="false"/>
          <w:bCs w:val="false"/>
          <w:i w:val="false"/>
          <w:iCs w:val="false"/>
          <w:color w:val="1B1E2D"/>
          <w:sz w:val="28"/>
          <w:szCs w:val="28"/>
        </w:rPr>
        <w:t xml:space="preserve"/>
      </w:r>
    </w:p>
    <w:p>
      <w:pPr>
        <w:pBdr>
          <w:bottom w:val="single" w:color="5A1A3A" w:sz="6" w:space="2"/>
        </w:pBdr>
        <w:spacing w:after="140" w:before="280"/>
      </w:pPr>
      <w:r>
        <w:rPr>
          <w:rFonts w:ascii="Arial" w:cs="Arial" w:eastAsia="Arial" w:hAnsi="Arial"/>
          <w:b/>
          <w:bCs/>
          <w:i w:val="false"/>
          <w:iCs w:val="false"/>
          <w:color w:val="5A1A3A"/>
          <w:sz w:val="30"/>
          <w:szCs w:val="30"/>
        </w:rPr>
        <w:t xml:space="preserve">Answer Key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A1A3A" w:sz="1"/>
              <w:left w:val="single" w:color="5A1A3A" w:sz="1"/>
              <w:bottom w:val="single" w:color="5A1A3A" w:sz="1"/>
              <w:right w:val="single" w:color="5A1A3A" w:sz="1"/>
            </w:tcBorders>
            <w:shd w:fill="F5EAF0" w:val="clear"/>
            <w:tcMar>
              <w:top w:type="dxa" w:w="120"/>
              <w:left w:type="dxa" w:w="180"/>
              <w:bottom w:type="dxa" w:w="120"/>
              <w:right w:type="dxa" w:w="180"/>
            </w:tcMar>
          </w:tcPr>
          <w:p>
            <w:pPr>
              <w:spacing w:after="70" w:before="0"/>
            </w:pPr>
            <w:r>
              <w:rPr>
                <w:rFonts w:ascii="Arial" w:cs="Arial" w:eastAsia="Arial" w:hAnsi="Arial"/>
                <w:b/>
                <w:bCs/>
                <w:i w:val="false"/>
                <w:iCs w:val="false"/>
                <w:color w:val="1A5A3A"/>
                <w:sz w:val="26"/>
                <w:szCs w:val="26"/>
              </w:rPr>
              <w:t xml:space="preserve">H1 Part A (vocabulary match):</w:t>
            </w:r>
          </w:p>
          <w:p>
            <w:pPr>
              <w:spacing w:after="80" w:before="80"/>
            </w:pPr>
            <w:r>
              <w:rPr>
                <w:rFonts w:ascii="Arial" w:cs="Arial" w:eastAsia="Arial" w:hAnsi="Arial"/>
                <w:b w:val="false"/>
                <w:bCs w:val="false"/>
                <w:i w:val="false"/>
                <w:iCs w:val="false"/>
                <w:color w:val="1B1E2D"/>
                <w:sz w:val="28"/>
                <w:szCs w:val="28"/>
              </w:rPr>
              <w:t xml:space="preserve">1-e  2-l  3-b  4-g  5-a  6-k  7-j  8-d  9-f  10-c  11-h  12-i</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1A5A3A"/>
                <w:sz w:val="26"/>
                <w:szCs w:val="26"/>
              </w:rPr>
              <w:t xml:space="preserve">H1 Part B (gap fill):</w:t>
            </w:r>
          </w:p>
          <w:p>
            <w:pPr>
              <w:spacing w:after="80" w:before="80"/>
            </w:pPr>
            <w:r>
              <w:rPr>
                <w:rFonts w:ascii="Arial" w:cs="Arial" w:eastAsia="Arial" w:hAnsi="Arial"/>
                <w:b w:val="false"/>
                <w:bCs w:val="false"/>
                <w:i w:val="false"/>
                <w:iCs w:val="false"/>
                <w:color w:val="1B1E2D"/>
                <w:sz w:val="28"/>
                <w:szCs w:val="28"/>
              </w:rPr>
              <w:t xml:space="preserve">1. serendipitous  2. hubris  3. tenacious  4. epiphany  5. counterintuitive  6. inadvertent  7. resilience  8. fortuitous</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6A4A00"/>
                <w:sz w:val="26"/>
                <w:szCs w:val="26"/>
              </w:rPr>
              <w:t xml:space="preserve">H1 Part D (idiom matching):</w:t>
            </w:r>
          </w:p>
          <w:p>
            <w:pPr>
              <w:spacing w:after="80" w:before="80"/>
            </w:pPr>
            <w:r>
              <w:rPr>
                <w:rFonts w:ascii="Arial" w:cs="Arial" w:eastAsia="Arial" w:hAnsi="Arial"/>
                <w:b w:val="false"/>
                <w:bCs w:val="false"/>
                <w:i w:val="false"/>
                <w:iCs w:val="false"/>
                <w:color w:val="1B1E2D"/>
                <w:sz w:val="28"/>
                <w:szCs w:val="28"/>
              </w:rPr>
              <w:t xml:space="preserve">1-a  2-f  3-c  4-h  5-b  6-e  7-g  8-d</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8B5E00"/>
                <w:sz w:val="26"/>
                <w:szCs w:val="26"/>
              </w:rPr>
              <w:t xml:space="preserve">H2 Exercise 1 (cleft sentences):</w:t>
            </w:r>
          </w:p>
          <w:p>
            <w:pPr>
              <w:spacing w:after="80" w:before="80"/>
            </w:pPr>
            <w:r>
              <w:rPr>
                <w:rFonts w:ascii="Arial" w:cs="Arial" w:eastAsia="Arial" w:hAnsi="Arial"/>
                <w:b w:val="false"/>
                <w:bCs w:val="false"/>
                <w:i w:val="false"/>
                <w:iCs w:val="false"/>
                <w:color w:val="1B1E2D"/>
                <w:sz w:val="28"/>
                <w:szCs w:val="28"/>
              </w:rPr>
              <w:t xml:space="preserve">1. It was not until his 5,127th prototype that Dyson succeeded.  2. What Fleming's untidiness produced was penicillin.  3. It was the emotional attachment consumers had to the original formula that Coca-Cola underestimated.  4. It is perseverance, not brilliance, that distinguishes great inventors.  5. What makes failure instructive is that it forces you to think differently.</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8B5E00"/>
                <w:sz w:val="26"/>
                <w:szCs w:val="26"/>
              </w:rPr>
              <w:t xml:space="preserve">H2 Exercise 2 (inversion):</w:t>
            </w:r>
          </w:p>
          <w:p>
            <w:pPr>
              <w:spacing w:after="80" w:before="80"/>
            </w:pPr>
            <w:r>
              <w:rPr>
                <w:rFonts w:ascii="Arial" w:cs="Arial" w:eastAsia="Arial" w:hAnsi="Arial"/>
                <w:b w:val="false"/>
                <w:bCs w:val="false"/>
                <w:i w:val="false"/>
                <w:iCs w:val="false"/>
                <w:color w:val="1B1E2D"/>
                <w:sz w:val="28"/>
                <w:szCs w:val="28"/>
              </w:rPr>
              <w:t xml:space="preserve">1. Not until he had built 5,127 prototypes did Dyson succeed.  2. Never before had a corporation reversed a major decision so publicly.  3. Rarely does a catastrophic mistake generate such goodwill.  4. Not only did they abandon the new formula, but they also reinstated the classic one with great fanfare.  5. Only after receiving thousands of complaints did the company act.</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1A3A6B"/>
                <w:sz w:val="26"/>
                <w:szCs w:val="26"/>
              </w:rPr>
              <w:t xml:space="preserve">H3 Reading T/F/NG:</w:t>
            </w:r>
          </w:p>
          <w:p>
            <w:pPr>
              <w:spacing w:after="80" w:before="80"/>
            </w:pPr>
            <w:r>
              <w:rPr>
                <w:rFonts w:ascii="Arial" w:cs="Arial" w:eastAsia="Arial" w:hAnsi="Arial"/>
                <w:b w:val="false"/>
                <w:bCs w:val="false"/>
                <w:i w:val="false"/>
                <w:iCs w:val="false"/>
                <w:color w:val="1B1E2D"/>
                <w:sz w:val="28"/>
                <w:szCs w:val="28"/>
              </w:rPr>
              <w:t xml:space="preserve">1 F (he set out to create a STRONG adhesive)  2 NG  3 T  4 T (though the word 'inadvertent' might be preferred to 'negligence')  5 F ('prefer to change the subject' = implicit criticism)  6 NG (the article uses examples of accident but does not claim ALL discoveries come from failure)</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2E3A4A"/>
                <w:sz w:val="26"/>
                <w:szCs w:val="26"/>
              </w:rPr>
              <w:t xml:space="preserve">H4 Listening:</w:t>
            </w:r>
          </w:p>
          <w:p>
            <w:pPr>
              <w:spacing w:after="80" w:before="80"/>
            </w:pPr>
            <w:r>
              <w:rPr>
                <w:rFonts w:ascii="Arial" w:cs="Arial" w:eastAsia="Arial" w:hAnsi="Arial"/>
                <w:b w:val="false"/>
                <w:bCs w:val="false"/>
                <w:i w:val="false"/>
                <w:iCs w:val="false"/>
                <w:color w:val="1B1E2D"/>
                <w:sz w:val="28"/>
                <w:szCs w:val="28"/>
              </w:rPr>
              <w:t xml:space="preserve">Task 1: b  Task 2: 1. 77 days  2. 400,000 calls/letters  3. the emotional connection -- data tells you what people do, not who they are  4. 'We're not that smart, and we're not that stupid.'  Task 3: back to the drawing board (Priya) · come a cropper (Priya) · bite off more than you can chew (Marcus) · throw in the towel (Priya) · every cloud has a silver lining (Marcus) · dust yourself off (Marcus)</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8"/>
        <w:szCs w:val="2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2026-04-12T19:00:43.254Z</dcterms:created>
  <dcterms:modified xsi:type="dcterms:W3CDTF">2026-04-12T19:00:43.254Z</dcterms:modified>
</cp:coreProperties>
</file>

<file path=docProps/custom.xml><?xml version="1.0" encoding="utf-8"?>
<Properties xmlns="http://schemas.openxmlformats.org/officeDocument/2006/custom-properties" xmlns:vt="http://schemas.openxmlformats.org/officeDocument/2006/docPropsVTypes"/>
</file>