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5A1A3A" w:val="clear"/>
            <w:tcMar>
              <w:top w:type="dxa" w:w="280"/>
              <w:left w:type="dxa" w:w="300"/>
              <w:bottom w:type="dxa" w:w="280"/>
              <w:right w:type="dxa" w:w="300"/>
            </w:tcMar>
          </w:tcPr>
          <w:p>
            <w:pPr>
              <w:spacing w:after="10" w:before="0"/>
            </w:pPr>
            <w:r>
              <w:rPr>
                <w:rFonts w:ascii="Arial" w:cs="Arial" w:eastAsia="Arial" w:hAnsi="Arial"/>
                <w:b/>
                <w:bCs/>
                <w:i w:val="false"/>
                <w:iCs w:val="false"/>
                <w:color w:val="FFFFFF"/>
                <w:sz w:val="56"/>
                <w:szCs w:val="56"/>
              </w:rPr>
              <w:t xml:space="preserve">Magnificent</w:t>
            </w:r>
          </w:p>
          <w:p>
            <w:pPr>
              <w:spacing w:after="80" w:before="0"/>
            </w:pPr>
            <w:r>
              <w:rPr>
                <w:rFonts w:ascii="Arial" w:cs="Arial" w:eastAsia="Arial" w:hAnsi="Arial"/>
                <w:b/>
                <w:bCs/>
                <w:i w:val="false"/>
                <w:iCs w:val="false"/>
                <w:color w:val="FFFFFF"/>
                <w:sz w:val="56"/>
                <w:szCs w:val="56"/>
              </w:rPr>
              <w:t xml:space="preserve">Failures</w:t>
            </w:r>
          </w:p>
          <w:p>
            <w:pPr>
              <w:spacing w:after="60" w:before="0"/>
            </w:pPr>
            <w:r>
              <w:rPr>
                <w:rFonts w:ascii="Arial" w:cs="Arial" w:eastAsia="Arial" w:hAnsi="Arial"/>
                <w:b w:val="false"/>
                <w:bCs w:val="false"/>
                <w:i w:val="false"/>
                <w:iCs w:val="false"/>
                <w:color w:val="BB7A9A"/>
                <w:sz w:val="26"/>
                <w:szCs w:val="26"/>
              </w:rPr>
              <w:t xml:space="preserve">Society &amp; Lifestyle  ·  Fun  ·  Idioms  ·  B2–C1</w:t>
            </w:r>
          </w:p>
          <w:p>
            <w:pPr>
              <w:spacing w:after="0" w:before="0"/>
            </w:pPr>
            <w:r>
              <w:rPr>
                <w:rFonts w:ascii="Arial" w:cs="Arial" w:eastAsia="Arial" w:hAnsi="Arial"/>
                <w:b w:val="false"/>
                <w:bCs w:val="false"/>
                <w:i w:val="false"/>
                <w:iCs w:val="false"/>
                <w:color w:val="9A5A7A"/>
                <w:sz w:val="26"/>
                <w:szCs w:val="26"/>
              </w:rPr>
              <w:t xml:space="preserve">Student Handouts  ·  90 min</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5EAF0" w:val="clear"/>
            <w:tcMar>
              <w:top w:type="dxa" w:w="140"/>
              <w:left w:type="dxa" w:w="200"/>
              <w:bottom w:type="dxa" w:w="140"/>
              <w:right w:type="dxa" w:w="200"/>
            </w:tcMar>
          </w:tcPr>
          <w:p>
            <w:pPr>
              <w:spacing w:after="70" w:before="0"/>
            </w:pPr>
            <w:r>
              <w:rPr>
                <w:rFonts w:ascii="Arial" w:cs="Arial" w:eastAsia="Arial" w:hAnsi="Arial"/>
                <w:b/>
                <w:bCs/>
                <w:i w:val="false"/>
                <w:iCs w:val="false"/>
                <w:color w:val="1B1E2D"/>
                <w:sz w:val="28"/>
                <w:szCs w:val="28"/>
              </w:rPr>
              <w:t xml:space="preserve">Topic: </w:t>
            </w:r>
            <w:r>
              <w:rPr>
                <w:rFonts w:ascii="Arial" w:cs="Arial" w:eastAsia="Arial" w:hAnsi="Arial"/>
                <w:b w:val="false"/>
                <w:bCs w:val="false"/>
                <w:i w:val="false"/>
                <w:iCs w:val="false"/>
                <w:color w:val="1B1E2D"/>
                <w:sz w:val="28"/>
                <w:szCs w:val="28"/>
              </w:rPr>
              <w:t xml:space="preserve">Famous failures that changed the world — Post-it, Dyson, Fleming, New Coke</w:t>
            </w:r>
          </w:p>
          <w:p>
            <w:pPr>
              <w:spacing w:after="40" w:before="0"/>
            </w:pPr>
            <w:r>
              <w:rPr>
                <w:rFonts w:ascii="Arial" w:cs="Arial" w:eastAsia="Arial" w:hAnsi="Arial"/>
                <w:b/>
                <w:bCs/>
                <w:i w:val="false"/>
                <w:iCs w:val="false"/>
                <w:color w:val="1B1E2D"/>
                <w:sz w:val="28"/>
                <w:szCs w:val="28"/>
              </w:rPr>
              <w:t xml:space="preserve">Grammar: </w:t>
            </w:r>
            <w:r>
              <w:rPr>
                <w:rFonts w:ascii="Arial" w:cs="Arial" w:eastAsia="Arial" w:hAnsi="Arial"/>
                <w:b w:val="false"/>
                <w:bCs w:val="false"/>
                <w:i w:val="false"/>
                <w:iCs w:val="false"/>
                <w:color w:val="1A3A5A"/>
                <w:sz w:val="28"/>
                <w:szCs w:val="28"/>
              </w:rPr>
              <w:t xml:space="preserve">Cleft sentences  +  Inversion after negative adverbials</w:t>
            </w:r>
          </w:p>
          <w:p>
            <w:pPr>
              <w:spacing w:after="0" w:before="0"/>
            </w:pPr>
            <w:r>
              <w:rPr>
                <w:rFonts w:ascii="Arial" w:cs="Arial" w:eastAsia="Arial" w:hAnsi="Arial"/>
                <w:b/>
                <w:bCs/>
                <w:i w:val="false"/>
                <w:iCs w:val="false"/>
                <w:color w:val="1B1E2D"/>
                <w:sz w:val="28"/>
                <w:szCs w:val="28"/>
              </w:rPr>
              <w:t xml:space="preserve">Idioms: </w:t>
            </w:r>
            <w:r>
              <w:rPr>
                <w:rFonts w:ascii="Arial" w:cs="Arial" w:eastAsia="Arial" w:hAnsi="Arial"/>
                <w:b w:val="false"/>
                <w:bCs w:val="false"/>
                <w:i w:val="false"/>
                <w:iCs w:val="false"/>
                <w:color w:val="6A4A00"/>
                <w:sz w:val="28"/>
                <w:szCs w:val="28"/>
              </w:rPr>
              <w:t xml:space="preserve">back to the drawing board  ·  a blessing in disguise  ·  come a cropper  ·  throw in the towel  ·  and more...</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after="80" w:before="80"/>
            </w:pPr>
            <w:r>
              <w:rPr>
                <w:rFonts w:ascii="Arial" w:cs="Arial" w:eastAsia="Arial" w:hAnsi="Arial"/>
                <w:b w:val="false"/>
                <w:bCs w:val="false"/>
                <w:i w:val="false"/>
                <w:iCs w:val="false"/>
                <w:color w:val="1B1E2D"/>
                <w:sz w:val="28"/>
                <w:szCs w:val="28"/>
              </w:rPr>
              <w:t xml:space="preserve">Name: __________________________    Date: __________________    Class: ____________</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5A1A3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BB7A9A"/>
                <w:sz w:val="22"/>
                <w:szCs w:val="22"/>
              </w:rPr>
              <w:t xml:space="preserve">Handout 1  |  </w:t>
            </w:r>
            <w:r>
              <w:rPr>
                <w:rFonts w:ascii="Arial" w:cs="Arial" w:eastAsia="Arial" w:hAnsi="Arial"/>
                <w:b/>
                <w:bCs/>
                <w:i w:val="false"/>
                <w:iCs w:val="false"/>
                <w:color w:val="FFFFFF"/>
                <w:sz w:val="30"/>
                <w:szCs w:val="30"/>
              </w:rPr>
              <w:t xml:space="preserve">Vocabulary &amp; Idioms</w:t>
            </w:r>
          </w:p>
        </w:tc>
        <w:tc>
          <w:tcPr>
            <w:tcW w:type="dxa" w:w="38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Vocabulary</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Part A — Key Vocabulary: Match (1–12 → a–l)</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1100"/>
        <w:gridCol w:w="6226"/>
      </w:tblGrid>
      <w:tr>
        <w:tc>
          <w:tcPr>
            <w:tcW w:type="dxa" w:w="1700"/>
            <w:tcBorders>
              <w:top w:val="none" w:color="FFFFFF" w:sz="0"/>
              <w:left w:val="none" w:color="FFFFFF" w:sz="0"/>
              <w:bottom w:val="none" w:color="FFFFFF" w:sz="0"/>
              <w:right w:val="none" w:color="FFFFFF" w:sz="0"/>
            </w:tcBorders>
            <w:shd w:fill="5A1A3A"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Word</w:t>
            </w:r>
          </w:p>
        </w:tc>
        <w:tc>
          <w:tcPr>
            <w:tcW w:type="dxa" w:w="1100"/>
            <w:tcBorders>
              <w:top w:val="none" w:color="FFFFFF" w:sz="0"/>
              <w:left w:val="none" w:color="FFFFFF" w:sz="0"/>
              <w:bottom w:val="none" w:color="FFFFFF" w:sz="0"/>
              <w:right w:val="none" w:color="FFFFFF" w:sz="0"/>
            </w:tcBorders>
            <w:shd w:fill="5A1A3A" w:val="clear"/>
            <w:tcMar>
              <w:top w:type="dxa" w:w="80"/>
              <w:left w:type="dxa" w:w="80"/>
              <w:bottom w:type="dxa" w:w="80"/>
              <w:right w:type="dxa" w:w="80"/>
            </w:tcMar>
          </w:tcPr>
          <w:p>
            <w:pPr>
              <w:spacing w:after="0" w:before="0"/>
            </w:pPr>
            <w:r>
              <w:rPr>
                <w:rFonts w:ascii="Arial" w:cs="Arial" w:eastAsia="Arial" w:hAnsi="Arial"/>
                <w:b/>
                <w:bCs/>
                <w:i w:val="false"/>
                <w:iCs w:val="false"/>
                <w:color w:val="FFFFFF"/>
                <w:sz w:val="22"/>
                <w:szCs w:val="22"/>
              </w:rPr>
              <w:t xml:space="preserve">Definition</w:t>
            </w:r>
          </w:p>
        </w:tc>
        <w:tc>
          <w:tcPr>
            <w:tcW w:type="dxa" w:w="6226"/>
            <w:tcBorders>
              <w:top w:val="none" w:color="FFFFFF" w:sz="0"/>
              <w:left w:val="none" w:color="FFFFFF" w:sz="0"/>
              <w:bottom w:val="none" w:color="FFFFFF" w:sz="0"/>
              <w:right w:val="none" w:color="FFFFFF" w:sz="0"/>
            </w:tcBorders>
            <w:shd w:fill="5A1A3A"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Example</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1. </w:t>
            </w:r>
            <w:r>
              <w:rPr>
                <w:rFonts w:ascii="Arial" w:cs="Arial" w:eastAsia="Arial" w:hAnsi="Arial"/>
                <w:b/>
                <w:bCs/>
                <w:i w:val="false"/>
                <w:iCs w:val="false"/>
                <w:color w:val="5A1A3A"/>
                <w:sz w:val="28"/>
                <w:szCs w:val="28"/>
              </w:rPr>
              <w:t xml:space="preserve">tenacious</w:t>
            </w:r>
          </w:p>
          <w:p>
            <w:pPr>
              <w:spacing w:after="0" w:before="0"/>
            </w:pPr>
            <w:r>
              <w:rPr>
                <w:rFonts w:ascii="Arial" w:cs="Arial" w:eastAsia="Arial" w:hAnsi="Arial"/>
                <w:b w:val="false"/>
                <w:bCs w:val="false"/>
                <w:i w:val="false"/>
                <w:iCs w:val="false"/>
                <w:color w:val="2E3A4A"/>
                <w:sz w:val="20"/>
                <w:szCs w:val="20"/>
              </w:rPr>
              <w:t xml:space="preserve">B2</w:t>
            </w:r>
          </w:p>
        </w:tc>
        <w:tc>
          <w:tcPr>
            <w:tcW w:type="dxa" w:w="11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determined; refusing to give up despite obstacles</w:t>
            </w:r>
          </w:p>
        </w:tc>
        <w:tc>
          <w:tcPr>
            <w:tcW w:type="dxa" w:w="62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What distinguished Dyson was not genius but tenacious character.</w:t>
            </w:r>
          </w:p>
        </w:tc>
      </w:tr>
      <w:tr>
        <w:tc>
          <w:tcPr>
            <w:tcW w:type="dxa" w:w="1700"/>
            <w:tcBorders>
              <w:top w:val="single" w:color="CCCCCC" w:sz="1"/>
              <w:left w:val="single" w:color="CCCCCC" w:sz="1"/>
              <w:bottom w:val="single" w:color="CCCCCC" w:sz="1"/>
              <w:right w:val="single" w:color="CCCCCC" w:sz="1"/>
            </w:tcBorders>
            <w:shd w:fill="F5EAF0"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2. </w:t>
            </w:r>
            <w:r>
              <w:rPr>
                <w:rFonts w:ascii="Arial" w:cs="Arial" w:eastAsia="Arial" w:hAnsi="Arial"/>
                <w:b/>
                <w:bCs/>
                <w:i w:val="false"/>
                <w:iCs w:val="false"/>
                <w:color w:val="5A1A3A"/>
                <w:sz w:val="28"/>
                <w:szCs w:val="28"/>
              </w:rPr>
              <w:t xml:space="preserve">serendipitous</w:t>
            </w:r>
          </w:p>
          <w:p>
            <w:pPr>
              <w:spacing w:after="0" w:before="0"/>
            </w:pPr>
            <w:r>
              <w:rPr>
                <w:rFonts w:ascii="Arial" w:cs="Arial" w:eastAsia="Arial" w:hAnsi="Arial"/>
                <w:b w:val="false"/>
                <w:bCs w:val="false"/>
                <w:i w:val="false"/>
                <w:iCs w:val="false"/>
                <w:color w:val="2E3A4A"/>
                <w:sz w:val="20"/>
                <w:szCs w:val="20"/>
              </w:rPr>
              <w:t xml:space="preserve">C1</w:t>
            </w:r>
          </w:p>
        </w:tc>
        <w:tc>
          <w:tcPr>
            <w:tcW w:type="dxa" w:w="1100"/>
            <w:tcBorders>
              <w:top w:val="single" w:color="CCCCCC" w:sz="1"/>
              <w:left w:val="single" w:color="CCCCCC" w:sz="1"/>
              <w:bottom w:val="single" w:color="CCCCCC" w:sz="1"/>
              <w:right w:val="single" w:color="CCCCCC" w:sz="1"/>
            </w:tcBorders>
            <w:shd w:fill="F5EAF0"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occurring by a pleasant, unexpected accident; happily coincidental</w:t>
            </w:r>
          </w:p>
        </w:tc>
        <w:tc>
          <w:tcPr>
            <w:tcW w:type="dxa" w:w="6226"/>
            <w:tcBorders>
              <w:top w:val="single" w:color="CCCCCC" w:sz="1"/>
              <w:left w:val="single" w:color="CCCCCC" w:sz="1"/>
              <w:bottom w:val="single" w:color="CCCCCC" w:sz="1"/>
              <w:right w:val="single" w:color="CCCCCC" w:sz="1"/>
            </w:tcBorders>
            <w:shd w:fill="F5EAF0"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discovery of penicillin was entirely serendipitous.</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3. </w:t>
            </w:r>
            <w:r>
              <w:rPr>
                <w:rFonts w:ascii="Arial" w:cs="Arial" w:eastAsia="Arial" w:hAnsi="Arial"/>
                <w:b/>
                <w:bCs/>
                <w:i w:val="false"/>
                <w:iCs w:val="false"/>
                <w:color w:val="5A1A3A"/>
                <w:sz w:val="28"/>
                <w:szCs w:val="28"/>
              </w:rPr>
              <w:t xml:space="preserve">prototype</w:t>
            </w:r>
          </w:p>
          <w:p>
            <w:pPr>
              <w:spacing w:after="0" w:before="0"/>
            </w:pPr>
            <w:r>
              <w:rPr>
                <w:rFonts w:ascii="Arial" w:cs="Arial" w:eastAsia="Arial" w:hAnsi="Arial"/>
                <w:b w:val="false"/>
                <w:bCs w:val="false"/>
                <w:i w:val="false"/>
                <w:iCs w:val="false"/>
                <w:color w:val="2E3A4A"/>
                <w:sz w:val="20"/>
                <w:szCs w:val="20"/>
              </w:rPr>
              <w:t xml:space="preserve">B2</w:t>
            </w:r>
          </w:p>
        </w:tc>
        <w:tc>
          <w:tcPr>
            <w:tcW w:type="dxa" w:w="11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an early working model used to test an idea</w:t>
            </w:r>
          </w:p>
        </w:tc>
        <w:tc>
          <w:tcPr>
            <w:tcW w:type="dxa" w:w="62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Dyson built 5,127 prototypes before finding one that worked.</w:t>
            </w:r>
          </w:p>
        </w:tc>
      </w:tr>
      <w:tr>
        <w:tc>
          <w:tcPr>
            <w:tcW w:type="dxa" w:w="1700"/>
            <w:tcBorders>
              <w:top w:val="single" w:color="CCCCCC" w:sz="1"/>
              <w:left w:val="single" w:color="CCCCCC" w:sz="1"/>
              <w:bottom w:val="single" w:color="CCCCCC" w:sz="1"/>
              <w:right w:val="single" w:color="CCCCCC" w:sz="1"/>
            </w:tcBorders>
            <w:shd w:fill="F5EAF0"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4. </w:t>
            </w:r>
            <w:r>
              <w:rPr>
                <w:rFonts w:ascii="Arial" w:cs="Arial" w:eastAsia="Arial" w:hAnsi="Arial"/>
                <w:b/>
                <w:bCs/>
                <w:i w:val="false"/>
                <w:iCs w:val="false"/>
                <w:color w:val="5A1A3A"/>
                <w:sz w:val="28"/>
                <w:szCs w:val="28"/>
              </w:rPr>
              <w:t xml:space="preserve">iterate</w:t>
            </w:r>
          </w:p>
          <w:p>
            <w:pPr>
              <w:spacing w:after="0" w:before="0"/>
            </w:pPr>
            <w:r>
              <w:rPr>
                <w:rFonts w:ascii="Arial" w:cs="Arial" w:eastAsia="Arial" w:hAnsi="Arial"/>
                <w:b w:val="false"/>
                <w:bCs w:val="false"/>
                <w:i w:val="false"/>
                <w:iCs w:val="false"/>
                <w:color w:val="2E3A4A"/>
                <w:sz w:val="20"/>
                <w:szCs w:val="20"/>
              </w:rPr>
              <w:t xml:space="preserve">C1</w:t>
            </w:r>
          </w:p>
        </w:tc>
        <w:tc>
          <w:tcPr>
            <w:tcW w:type="dxa" w:w="1100"/>
            <w:tcBorders>
              <w:top w:val="single" w:color="CCCCCC" w:sz="1"/>
              <w:left w:val="single" w:color="CCCCCC" w:sz="1"/>
              <w:bottom w:val="single" w:color="CCCCCC" w:sz="1"/>
              <w:right w:val="single" w:color="CCCCCC" w:sz="1"/>
            </w:tcBorders>
            <w:shd w:fill="F5EAF0"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to repeat a process with small improvements each time</w:t>
            </w:r>
          </w:p>
        </w:tc>
        <w:tc>
          <w:tcPr>
            <w:tcW w:type="dxa" w:w="6226"/>
            <w:tcBorders>
              <w:top w:val="single" w:color="CCCCCC" w:sz="1"/>
              <w:left w:val="single" w:color="CCCCCC" w:sz="1"/>
              <w:bottom w:val="single" w:color="CCCCCC" w:sz="1"/>
              <w:right w:val="single" w:color="CCCCCC" w:sz="1"/>
            </w:tcBorders>
            <w:shd w:fill="F5EAF0"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best designers iterate constantly — failure is part of the process.</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5. </w:t>
            </w:r>
            <w:r>
              <w:rPr>
                <w:rFonts w:ascii="Arial" w:cs="Arial" w:eastAsia="Arial" w:hAnsi="Arial"/>
                <w:b/>
                <w:bCs/>
                <w:i w:val="false"/>
                <w:iCs w:val="false"/>
                <w:color w:val="5A1A3A"/>
                <w:sz w:val="28"/>
                <w:szCs w:val="28"/>
              </w:rPr>
              <w:t xml:space="preserve">epiphany</w:t>
            </w:r>
          </w:p>
          <w:p>
            <w:pPr>
              <w:spacing w:after="0" w:before="0"/>
            </w:pPr>
            <w:r>
              <w:rPr>
                <w:rFonts w:ascii="Arial" w:cs="Arial" w:eastAsia="Arial" w:hAnsi="Arial"/>
                <w:b w:val="false"/>
                <w:bCs w:val="false"/>
                <w:i w:val="false"/>
                <w:iCs w:val="false"/>
                <w:color w:val="2E3A4A"/>
                <w:sz w:val="20"/>
                <w:szCs w:val="20"/>
              </w:rPr>
              <w:t xml:space="preserve">C1</w:t>
            </w:r>
          </w:p>
        </w:tc>
        <w:tc>
          <w:tcPr>
            <w:tcW w:type="dxa" w:w="11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a sudden, dramatic moment of understanding or insight</w:t>
            </w:r>
          </w:p>
        </w:tc>
        <w:tc>
          <w:tcPr>
            <w:tcW w:type="dxa" w:w="62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Silver's epiphany came not in a lab but during choir practice.</w:t>
            </w:r>
          </w:p>
        </w:tc>
      </w:tr>
      <w:tr>
        <w:tc>
          <w:tcPr>
            <w:tcW w:type="dxa" w:w="1700"/>
            <w:tcBorders>
              <w:top w:val="single" w:color="CCCCCC" w:sz="1"/>
              <w:left w:val="single" w:color="CCCCCC" w:sz="1"/>
              <w:bottom w:val="single" w:color="CCCCCC" w:sz="1"/>
              <w:right w:val="single" w:color="CCCCCC" w:sz="1"/>
            </w:tcBorders>
            <w:shd w:fill="F5EAF0"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6. </w:t>
            </w:r>
            <w:r>
              <w:rPr>
                <w:rFonts w:ascii="Arial" w:cs="Arial" w:eastAsia="Arial" w:hAnsi="Arial"/>
                <w:b/>
                <w:bCs/>
                <w:i w:val="false"/>
                <w:iCs w:val="false"/>
                <w:color w:val="5A1A3A"/>
                <w:sz w:val="28"/>
                <w:szCs w:val="28"/>
              </w:rPr>
              <w:t xml:space="preserve">inadvertent</w:t>
            </w:r>
          </w:p>
          <w:p>
            <w:pPr>
              <w:spacing w:after="0" w:before="0"/>
            </w:pPr>
            <w:r>
              <w:rPr>
                <w:rFonts w:ascii="Arial" w:cs="Arial" w:eastAsia="Arial" w:hAnsi="Arial"/>
                <w:b w:val="false"/>
                <w:bCs w:val="false"/>
                <w:i w:val="false"/>
                <w:iCs w:val="false"/>
                <w:color w:val="2E3A4A"/>
                <w:sz w:val="20"/>
                <w:szCs w:val="20"/>
              </w:rPr>
              <w:t xml:space="preserve">C1</w:t>
            </w:r>
          </w:p>
        </w:tc>
        <w:tc>
          <w:tcPr>
            <w:tcW w:type="dxa" w:w="1100"/>
            <w:tcBorders>
              <w:top w:val="single" w:color="CCCCCC" w:sz="1"/>
              <w:left w:val="single" w:color="CCCCCC" w:sz="1"/>
              <w:bottom w:val="single" w:color="CCCCCC" w:sz="1"/>
              <w:right w:val="single" w:color="CCCCCC" w:sz="1"/>
            </w:tcBorders>
            <w:shd w:fill="F5EAF0"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unintentional; happening without being planned</w:t>
            </w:r>
          </w:p>
        </w:tc>
        <w:tc>
          <w:tcPr>
            <w:tcW w:type="dxa" w:w="6226"/>
            <w:tcBorders>
              <w:top w:val="single" w:color="CCCCCC" w:sz="1"/>
              <w:left w:val="single" w:color="CCCCCC" w:sz="1"/>
              <w:bottom w:val="single" w:color="CCCCCC" w:sz="1"/>
              <w:right w:val="single" w:color="CCCCCC" w:sz="1"/>
            </w:tcBorders>
            <w:shd w:fill="F5EAF0"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success of the Post-it note was largely inadvertent.</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7. </w:t>
            </w:r>
            <w:r>
              <w:rPr>
                <w:rFonts w:ascii="Arial" w:cs="Arial" w:eastAsia="Arial" w:hAnsi="Arial"/>
                <w:b/>
                <w:bCs/>
                <w:i w:val="false"/>
                <w:iCs w:val="false"/>
                <w:color w:val="5A1A3A"/>
                <w:sz w:val="28"/>
                <w:szCs w:val="28"/>
              </w:rPr>
              <w:t xml:space="preserve">resilience</w:t>
            </w:r>
          </w:p>
          <w:p>
            <w:pPr>
              <w:spacing w:after="0" w:before="0"/>
            </w:pPr>
            <w:r>
              <w:rPr>
                <w:rFonts w:ascii="Arial" w:cs="Arial" w:eastAsia="Arial" w:hAnsi="Arial"/>
                <w:b w:val="false"/>
                <w:bCs w:val="false"/>
                <w:i w:val="false"/>
                <w:iCs w:val="false"/>
                <w:color w:val="2E3A4A"/>
                <w:sz w:val="20"/>
                <w:szCs w:val="20"/>
              </w:rPr>
              <w:t xml:space="preserve">B2</w:t>
            </w:r>
          </w:p>
        </w:tc>
        <w:tc>
          <w:tcPr>
            <w:tcW w:type="dxa" w:w="11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the ability to recover from setbacks; mental toughness</w:t>
            </w:r>
          </w:p>
        </w:tc>
        <w:tc>
          <w:tcPr>
            <w:tcW w:type="dxa" w:w="62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What Silicon Valley values above all is resilience.</w:t>
            </w:r>
          </w:p>
        </w:tc>
      </w:tr>
      <w:tr>
        <w:tc>
          <w:tcPr>
            <w:tcW w:type="dxa" w:w="1700"/>
            <w:tcBorders>
              <w:top w:val="single" w:color="CCCCCC" w:sz="1"/>
              <w:left w:val="single" w:color="CCCCCC" w:sz="1"/>
              <w:bottom w:val="single" w:color="CCCCCC" w:sz="1"/>
              <w:right w:val="single" w:color="CCCCCC" w:sz="1"/>
            </w:tcBorders>
            <w:shd w:fill="F5EAF0"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8. </w:t>
            </w:r>
            <w:r>
              <w:rPr>
                <w:rFonts w:ascii="Arial" w:cs="Arial" w:eastAsia="Arial" w:hAnsi="Arial"/>
                <w:b/>
                <w:bCs/>
                <w:i w:val="false"/>
                <w:iCs w:val="false"/>
                <w:color w:val="5A1A3A"/>
                <w:sz w:val="28"/>
                <w:szCs w:val="28"/>
              </w:rPr>
              <w:t xml:space="preserve">hubris</w:t>
            </w:r>
          </w:p>
          <w:p>
            <w:pPr>
              <w:spacing w:after="0" w:before="0"/>
            </w:pPr>
            <w:r>
              <w:rPr>
                <w:rFonts w:ascii="Arial" w:cs="Arial" w:eastAsia="Arial" w:hAnsi="Arial"/>
                <w:b w:val="false"/>
                <w:bCs w:val="false"/>
                <w:i w:val="false"/>
                <w:iCs w:val="false"/>
                <w:color w:val="2E3A4A"/>
                <w:sz w:val="20"/>
                <w:szCs w:val="20"/>
              </w:rPr>
              <w:t xml:space="preserve">C1</w:t>
            </w:r>
          </w:p>
        </w:tc>
        <w:tc>
          <w:tcPr>
            <w:tcW w:type="dxa" w:w="1100"/>
            <w:tcBorders>
              <w:top w:val="single" w:color="CCCCCC" w:sz="1"/>
              <w:left w:val="single" w:color="CCCCCC" w:sz="1"/>
              <w:bottom w:val="single" w:color="CCCCCC" w:sz="1"/>
              <w:right w:val="single" w:color="CCCCCC" w:sz="1"/>
            </w:tcBorders>
            <w:shd w:fill="F5EAF0"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excessive pride or self-confidence, often leading to downfall</w:t>
            </w:r>
          </w:p>
        </w:tc>
        <w:tc>
          <w:tcPr>
            <w:tcW w:type="dxa" w:w="6226"/>
            <w:tcBorders>
              <w:top w:val="single" w:color="CCCCCC" w:sz="1"/>
              <w:left w:val="single" w:color="CCCCCC" w:sz="1"/>
              <w:bottom w:val="single" w:color="CCCCCC" w:sz="1"/>
              <w:right w:val="single" w:color="CCCCCC" w:sz="1"/>
            </w:tcBorders>
            <w:shd w:fill="F5EAF0"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New Coke decision was an act of extraordinary corporate hubris.</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9. </w:t>
            </w:r>
            <w:r>
              <w:rPr>
                <w:rFonts w:ascii="Arial" w:cs="Arial" w:eastAsia="Arial" w:hAnsi="Arial"/>
                <w:b/>
                <w:bCs/>
                <w:i w:val="false"/>
                <w:iCs w:val="false"/>
                <w:color w:val="5A1A3A"/>
                <w:sz w:val="28"/>
                <w:szCs w:val="28"/>
              </w:rPr>
              <w:t xml:space="preserve">fortuitous</w:t>
            </w:r>
          </w:p>
          <w:p>
            <w:pPr>
              <w:spacing w:after="0" w:before="0"/>
            </w:pPr>
            <w:r>
              <w:rPr>
                <w:rFonts w:ascii="Arial" w:cs="Arial" w:eastAsia="Arial" w:hAnsi="Arial"/>
                <w:b w:val="false"/>
                <w:bCs w:val="false"/>
                <w:i w:val="false"/>
                <w:iCs w:val="false"/>
                <w:color w:val="2E3A4A"/>
                <w:sz w:val="20"/>
                <w:szCs w:val="20"/>
              </w:rPr>
              <w:t xml:space="preserve">C1</w:t>
            </w:r>
          </w:p>
        </w:tc>
        <w:tc>
          <w:tcPr>
            <w:tcW w:type="dxa" w:w="11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happening by fortunate accident; lucky</w:t>
            </w:r>
          </w:p>
        </w:tc>
        <w:tc>
          <w:tcPr>
            <w:tcW w:type="dxa" w:w="62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return of Classic Coke was a fortuitous stroke of luck.</w:t>
            </w:r>
          </w:p>
        </w:tc>
      </w:tr>
      <w:tr>
        <w:tc>
          <w:tcPr>
            <w:tcW w:type="dxa" w:w="1700"/>
            <w:tcBorders>
              <w:top w:val="single" w:color="CCCCCC" w:sz="1"/>
              <w:left w:val="single" w:color="CCCCCC" w:sz="1"/>
              <w:bottom w:val="single" w:color="CCCCCC" w:sz="1"/>
              <w:right w:val="single" w:color="CCCCCC" w:sz="1"/>
            </w:tcBorders>
            <w:shd w:fill="F5EAF0"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10. </w:t>
            </w:r>
            <w:r>
              <w:rPr>
                <w:rFonts w:ascii="Arial" w:cs="Arial" w:eastAsia="Arial" w:hAnsi="Arial"/>
                <w:b/>
                <w:bCs/>
                <w:i w:val="false"/>
                <w:iCs w:val="false"/>
                <w:color w:val="5A1A3A"/>
                <w:sz w:val="28"/>
                <w:szCs w:val="28"/>
              </w:rPr>
              <w:t xml:space="preserve">perseverance</w:t>
            </w:r>
          </w:p>
          <w:p>
            <w:pPr>
              <w:spacing w:after="0" w:before="0"/>
            </w:pPr>
            <w:r>
              <w:rPr>
                <w:rFonts w:ascii="Arial" w:cs="Arial" w:eastAsia="Arial" w:hAnsi="Arial"/>
                <w:b w:val="false"/>
                <w:bCs w:val="false"/>
                <w:i w:val="false"/>
                <w:iCs w:val="false"/>
                <w:color w:val="2E3A4A"/>
                <w:sz w:val="20"/>
                <w:szCs w:val="20"/>
              </w:rPr>
              <w:t xml:space="preserve">B2</w:t>
            </w:r>
          </w:p>
        </w:tc>
        <w:tc>
          <w:tcPr>
            <w:tcW w:type="dxa" w:w="1100"/>
            <w:tcBorders>
              <w:top w:val="single" w:color="CCCCCC" w:sz="1"/>
              <w:left w:val="single" w:color="CCCCCC" w:sz="1"/>
              <w:bottom w:val="single" w:color="CCCCCC" w:sz="1"/>
              <w:right w:val="single" w:color="CCCCCC" w:sz="1"/>
            </w:tcBorders>
            <w:shd w:fill="F5EAF0"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continued effort despite difficulty or failure</w:t>
            </w:r>
          </w:p>
        </w:tc>
        <w:tc>
          <w:tcPr>
            <w:tcW w:type="dxa" w:w="6226"/>
            <w:tcBorders>
              <w:top w:val="single" w:color="CCCCCC" w:sz="1"/>
              <w:left w:val="single" w:color="CCCCCC" w:sz="1"/>
              <w:bottom w:val="single" w:color="CCCCCC" w:sz="1"/>
              <w:right w:val="single" w:color="CCCCCC" w:sz="1"/>
            </w:tcBorders>
            <w:shd w:fill="F5EAF0"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It is perseverance, not brilliance, that distinguishes great inventors.</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11. </w:t>
            </w:r>
            <w:r>
              <w:rPr>
                <w:rFonts w:ascii="Arial" w:cs="Arial" w:eastAsia="Arial" w:hAnsi="Arial"/>
                <w:b/>
                <w:bCs/>
                <w:i w:val="false"/>
                <w:iCs w:val="false"/>
                <w:color w:val="5A1A3A"/>
                <w:sz w:val="28"/>
                <w:szCs w:val="28"/>
              </w:rPr>
              <w:t xml:space="preserve">counterintuitive</w:t>
            </w:r>
          </w:p>
          <w:p>
            <w:pPr>
              <w:spacing w:after="0" w:before="0"/>
            </w:pPr>
            <w:r>
              <w:rPr>
                <w:rFonts w:ascii="Arial" w:cs="Arial" w:eastAsia="Arial" w:hAnsi="Arial"/>
                <w:b w:val="false"/>
                <w:bCs w:val="false"/>
                <w:i w:val="false"/>
                <w:iCs w:val="false"/>
                <w:color w:val="2E3A4A"/>
                <w:sz w:val="20"/>
                <w:szCs w:val="20"/>
              </w:rPr>
              <w:t xml:space="preserve">C1</w:t>
            </w:r>
          </w:p>
        </w:tc>
        <w:tc>
          <w:tcPr>
            <w:tcW w:type="dxa" w:w="11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contrary to what instinct or common sense would suggest</w:t>
            </w:r>
          </w:p>
        </w:tc>
        <w:tc>
          <w:tcPr>
            <w:tcW w:type="dxa" w:w="62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It is deeply counterintuitive that careful companies make the worst mistakes.</w:t>
            </w:r>
          </w:p>
        </w:tc>
      </w:tr>
      <w:tr>
        <w:tc>
          <w:tcPr>
            <w:tcW w:type="dxa" w:w="1700"/>
            <w:tcBorders>
              <w:top w:val="single" w:color="CCCCCC" w:sz="1"/>
              <w:left w:val="single" w:color="CCCCCC" w:sz="1"/>
              <w:bottom w:val="single" w:color="CCCCCC" w:sz="1"/>
              <w:right w:val="single" w:color="CCCCCC" w:sz="1"/>
            </w:tcBorders>
            <w:shd w:fill="F5EAF0" w:val="clear"/>
            <w:tcMar>
              <w:top w:type="dxa" w:w="90"/>
              <w:left w:type="dxa" w:w="120"/>
              <w:bottom w:type="dxa" w:w="90"/>
              <w:right w:type="dxa" w:w="80"/>
            </w:tcMar>
          </w:tcPr>
          <w:p>
            <w:pPr>
              <w:spacing w:after="30" w:before="0"/>
            </w:pPr>
            <w:r>
              <w:rPr>
                <w:rFonts w:ascii="Arial" w:cs="Arial" w:eastAsia="Arial" w:hAnsi="Arial"/>
                <w:b/>
                <w:bCs/>
                <w:i w:val="false"/>
                <w:iCs w:val="false"/>
                <w:color w:val="2E3A4A"/>
                <w:sz w:val="24"/>
                <w:szCs w:val="24"/>
              </w:rPr>
              <w:t xml:space="preserve">12. </w:t>
            </w:r>
            <w:r>
              <w:rPr>
                <w:rFonts w:ascii="Arial" w:cs="Arial" w:eastAsia="Arial" w:hAnsi="Arial"/>
                <w:b/>
                <w:bCs/>
                <w:i w:val="false"/>
                <w:iCs w:val="false"/>
                <w:color w:val="5A1A3A"/>
                <w:sz w:val="28"/>
                <w:szCs w:val="28"/>
              </w:rPr>
              <w:t xml:space="preserve">redemptive</w:t>
            </w:r>
          </w:p>
          <w:p>
            <w:pPr>
              <w:spacing w:after="0" w:before="0"/>
            </w:pPr>
            <w:r>
              <w:rPr>
                <w:rFonts w:ascii="Arial" w:cs="Arial" w:eastAsia="Arial" w:hAnsi="Arial"/>
                <w:b w:val="false"/>
                <w:bCs w:val="false"/>
                <w:i w:val="false"/>
                <w:iCs w:val="false"/>
                <w:color w:val="2E3A4A"/>
                <w:sz w:val="20"/>
                <w:szCs w:val="20"/>
              </w:rPr>
              <w:t xml:space="preserve">C1</w:t>
            </w:r>
          </w:p>
        </w:tc>
        <w:tc>
          <w:tcPr>
            <w:tcW w:type="dxa" w:w="1100"/>
            <w:tcBorders>
              <w:top w:val="single" w:color="CCCCCC" w:sz="1"/>
              <w:left w:val="single" w:color="CCCCCC" w:sz="1"/>
              <w:bottom w:val="single" w:color="CCCCCC" w:sz="1"/>
              <w:right w:val="single" w:color="CCCCCC" w:sz="1"/>
            </w:tcBorders>
            <w:shd w:fill="F5EAF0"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4"/>
                <w:szCs w:val="24"/>
              </w:rPr>
              <w:t xml:space="preserve">offering the chance to recover or be saved from past failure</w:t>
            </w:r>
          </w:p>
        </w:tc>
        <w:tc>
          <w:tcPr>
            <w:tcW w:type="dxa" w:w="6226"/>
            <w:tcBorders>
              <w:top w:val="single" w:color="CCCCCC" w:sz="1"/>
              <w:left w:val="single" w:color="CCCCCC" w:sz="1"/>
              <w:bottom w:val="single" w:color="CCCCCC" w:sz="1"/>
              <w:right w:val="single" w:color="CCCCCC" w:sz="1"/>
            </w:tcBorders>
            <w:shd w:fill="F5EAF0"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Every magnificent failure has a redemptive arc, if you look for it.</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Part B — Vocabulary in Context</w:t>
      </w:r>
    </w:p>
    <w:p>
      <w:pPr>
        <w:spacing w:after="80" w:before="80"/>
      </w:pPr>
      <w:r>
        <w:rPr>
          <w:rFonts w:ascii="Arial" w:cs="Arial" w:eastAsia="Arial" w:hAnsi="Arial"/>
          <w:b w:val="false"/>
          <w:bCs w:val="false"/>
          <w:i w:val="false"/>
          <w:iCs w:val="false"/>
          <w:color w:val="1B1E2D"/>
          <w:sz w:val="28"/>
          <w:szCs w:val="28"/>
        </w:rPr>
        <w:t xml:space="preserve">Fill each gap with the correct word from Part A. Change the form if necessary.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discovery of penicillin was entirely __________________ — Fleming had simply left his laboratory untidy before going on holiday.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decision to replace Classic Coke was an act of extraordinary corporate __________________ — an assumption that the public would simply comply.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distinguished Dyson from other inventors was not genius but __________________ character — an unwillingness to accept defeat.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Spencer Silver's __________________ — the moment he realised his 'failed' adhesive could be commercially valuable — came not in a laboratory but in a church choir.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It is deeply __________________ that the worst-tested products are often invented by the most careful, data-driven companies.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success of the Post-it note was largely __________________. Nobody set out to create a weak glue.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7.</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Silicon Valley celebrates above all is __________________ — the capacity to absorb a catastrophic launch, learn from it, and go again.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8.</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return of Coca-Cola Classic was a __________________ stroke of luck — nobody planned it, but it worked better than any campaign could have.</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6A4A00" w:sz="6" w:space="2"/>
        </w:pBdr>
        <w:spacing w:after="140" w:before="280"/>
      </w:pPr>
      <w:r>
        <w:rPr>
          <w:rFonts w:ascii="Arial" w:cs="Arial" w:eastAsia="Arial" w:hAnsi="Arial"/>
          <w:b/>
          <w:bCs/>
          <w:i w:val="false"/>
          <w:iCs w:val="false"/>
          <w:color w:val="6A4A00"/>
          <w:sz w:val="30"/>
          <w:szCs w:val="30"/>
        </w:rPr>
        <w:t xml:space="preserve">Part C — Idioms of Failure and Resilience</w:t>
      </w:r>
    </w:p>
    <w:p>
      <w:pPr>
        <w:spacing w:after="80" w:before="80"/>
      </w:pPr>
      <w:r>
        <w:rPr>
          <w:rFonts w:ascii="Arial" w:cs="Arial" w:eastAsia="Arial" w:hAnsi="Arial"/>
          <w:b w:val="false"/>
          <w:bCs w:val="false"/>
          <w:i w:val="false"/>
          <w:iCs w:val="false"/>
          <w:color w:val="1B1E2D"/>
          <w:sz w:val="28"/>
          <w:szCs w:val="28"/>
        </w:rPr>
        <w:t xml:space="preserve">Study these eight idioms. They appear throughout the lesson.</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6A4A00" w:sz="1"/>
              <w:left w:val="single" w:color="6A4A00" w:sz="1"/>
              <w:bottom w:val="single" w:color="6A4A00" w:sz="1"/>
              <w:right w:val="single" w:color="6A4A00" w:sz="1"/>
            </w:tcBorders>
            <w:shd w:fill="FFF8E0"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8E0" w:val="clear"/>
                  <w:tcMar>
                    <w:top w:type="dxa" w:w="100"/>
                    <w:left w:type="dxa" w:w="160"/>
                    <w:bottom w:type="dxa" w:w="80"/>
                    <w:right w:type="dxa" w:w="120"/>
                  </w:tcMar>
                </w:tcPr>
                <w:p>
                  <w:pPr>
                    <w:spacing w:after="0" w:before="0"/>
                  </w:pPr>
                  <w:r>
                    <w:rPr>
                      <w:rFonts w:ascii="Arial" w:cs="Arial" w:eastAsia="Arial" w:hAnsi="Arial"/>
                      <w:b/>
                      <w:bCs/>
                      <w:i/>
                      <w:iCs/>
                      <w:color w:val="6A4A00"/>
                      <w:sz w:val="28"/>
                      <w:szCs w:val="28"/>
                    </w:rPr>
                    <w:t xml:space="preserve">back to the drawing board</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8E0" w:val="clear"/>
                  <w:tcMar>
                    <w:top w:type="dxa" w:w="60"/>
                    <w:left w:type="dxa" w:w="160"/>
                    <w:bottom w:type="dxa" w:w="120"/>
                    <w:right w:type="dxa" w:w="120"/>
                  </w:tcMar>
                </w:tcPr>
                <w:p>
                  <w:pPr>
                    <w:spacing w:after="50" w:before="0"/>
                  </w:pPr>
                  <w:r>
                    <w:rPr>
                      <w:rFonts w:ascii="Arial" w:cs="Arial" w:eastAsia="Arial" w:hAnsi="Arial"/>
                      <w:b w:val="false"/>
                      <w:bCs w:val="false"/>
                      <w:i w:val="false"/>
                      <w:iCs w:val="false"/>
                      <w:color w:val="1B1E2D"/>
                      <w:sz w:val="26"/>
                      <w:szCs w:val="26"/>
                    </w:rPr>
                    <w:t xml:space="preserve">To start a plan again from the beginning because the original attempt failed</w:t>
                  </w:r>
                </w:p>
                <w:p>
                  <w:pPr>
                    <w:spacing w:after="0" w:before="0"/>
                  </w:pPr>
                  <w:r>
                    <w:rPr>
                      <w:rFonts w:ascii="Arial" w:cs="Arial" w:eastAsia="Arial" w:hAnsi="Arial"/>
                      <w:b w:val="false"/>
                      <w:bCs w:val="false"/>
                      <w:i/>
                      <w:iCs/>
                      <w:color w:val="1B1E2D"/>
                      <w:sz w:val="24"/>
                      <w:szCs w:val="24"/>
                    </w:rPr>
                    <w:t xml:space="preserve">"After the product launch failed, the team went straight back to the drawing board."</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6A4A00" w:sz="1"/>
              <w:left w:val="single" w:color="6A4A00" w:sz="1"/>
              <w:bottom w:val="single" w:color="6A4A00" w:sz="1"/>
              <w:right w:val="single" w:color="6A4A00" w:sz="1"/>
            </w:tcBorders>
            <w:shd w:fill="FFF8E0"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8E0" w:val="clear"/>
                  <w:tcMar>
                    <w:top w:type="dxa" w:w="100"/>
                    <w:left w:type="dxa" w:w="120"/>
                    <w:bottom w:type="dxa" w:w="80"/>
                    <w:right w:type="dxa" w:w="160"/>
                  </w:tcMar>
                </w:tcPr>
                <w:p>
                  <w:pPr>
                    <w:spacing w:after="0" w:before="0"/>
                  </w:pPr>
                  <w:r>
                    <w:rPr>
                      <w:rFonts w:ascii="Arial" w:cs="Arial" w:eastAsia="Arial" w:hAnsi="Arial"/>
                      <w:b/>
                      <w:bCs/>
                      <w:i/>
                      <w:iCs/>
                      <w:color w:val="6A4A00"/>
                      <w:sz w:val="28"/>
                      <w:szCs w:val="28"/>
                    </w:rPr>
                    <w:t xml:space="preserve">a blessing in disguise</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8E0" w:val="clear"/>
                  <w:tcMar>
                    <w:top w:type="dxa" w:w="60"/>
                    <w:left w:type="dxa" w:w="120"/>
                    <w:bottom w:type="dxa" w:w="120"/>
                    <w:right w:type="dxa" w:w="160"/>
                  </w:tcMar>
                </w:tcPr>
                <w:p>
                  <w:pPr>
                    <w:spacing w:after="50" w:before="0"/>
                  </w:pPr>
                  <w:r>
                    <w:rPr>
                      <w:rFonts w:ascii="Arial" w:cs="Arial" w:eastAsia="Arial" w:hAnsi="Arial"/>
                      <w:b w:val="false"/>
                      <w:bCs w:val="false"/>
                      <w:i w:val="false"/>
                      <w:iCs w:val="false"/>
                      <w:color w:val="1B1E2D"/>
                      <w:sz w:val="26"/>
                      <w:szCs w:val="26"/>
                    </w:rPr>
                    <w:t xml:space="preserve">Something that seems unfortunate at first but turns out to be beneficial</w:t>
                  </w:r>
                </w:p>
                <w:p>
                  <w:pPr>
                    <w:spacing w:after="0" w:before="0"/>
                  </w:pPr>
                  <w:r>
                    <w:rPr>
                      <w:rFonts w:ascii="Arial" w:cs="Arial" w:eastAsia="Arial" w:hAnsi="Arial"/>
                      <w:b w:val="false"/>
                      <w:bCs w:val="false"/>
                      <w:i/>
                      <w:iCs/>
                      <w:color w:val="1B1E2D"/>
                      <w:sz w:val="24"/>
                      <w:szCs w:val="24"/>
                    </w:rPr>
                    <w:t xml:space="preserve">"Losing that job was a blessing in disguise -- it pushed her to start her own company."</w:t>
                  </w:r>
                </w:p>
              </w:tc>
            </w:tr>
          </w:tbl>
          <w:p/>
        </w:tc>
      </w:tr>
    </w:tbl>
    <w:p>
      <w:pPr>
        <w:spacing w:after="12"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6A4A00" w:sz="1"/>
              <w:left w:val="single" w:color="6A4A00" w:sz="1"/>
              <w:bottom w:val="single" w:color="6A4A00" w:sz="1"/>
              <w:right w:val="single" w:color="6A4A00" w:sz="1"/>
            </w:tcBorders>
            <w:shd w:fill="FFF8E0"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8E0" w:val="clear"/>
                  <w:tcMar>
                    <w:top w:type="dxa" w:w="100"/>
                    <w:left w:type="dxa" w:w="160"/>
                    <w:bottom w:type="dxa" w:w="80"/>
                    <w:right w:type="dxa" w:w="120"/>
                  </w:tcMar>
                </w:tcPr>
                <w:p>
                  <w:pPr>
                    <w:spacing w:after="0" w:before="0"/>
                  </w:pPr>
                  <w:r>
                    <w:rPr>
                      <w:rFonts w:ascii="Arial" w:cs="Arial" w:eastAsia="Arial" w:hAnsi="Arial"/>
                      <w:b/>
                      <w:bCs/>
                      <w:i/>
                      <w:iCs/>
                      <w:color w:val="6A4A00"/>
                      <w:sz w:val="28"/>
                      <w:szCs w:val="28"/>
                    </w:rPr>
                    <w:t xml:space="preserve">come a cropper</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8E0" w:val="clear"/>
                  <w:tcMar>
                    <w:top w:type="dxa" w:w="60"/>
                    <w:left w:type="dxa" w:w="160"/>
                    <w:bottom w:type="dxa" w:w="120"/>
                    <w:right w:type="dxa" w:w="120"/>
                  </w:tcMar>
                </w:tcPr>
                <w:p>
                  <w:pPr>
                    <w:spacing w:after="50" w:before="0"/>
                  </w:pPr>
                  <w:r>
                    <w:rPr>
                      <w:rFonts w:ascii="Arial" w:cs="Arial" w:eastAsia="Arial" w:hAnsi="Arial"/>
                      <w:b w:val="false"/>
                      <w:bCs w:val="false"/>
                      <w:i w:val="false"/>
                      <w:iCs w:val="false"/>
                      <w:color w:val="1B1E2D"/>
                      <w:sz w:val="26"/>
                      <w:szCs w:val="26"/>
                    </w:rPr>
                    <w:t xml:space="preserve">To fail badly or suffer an embarrassing reversal (British English)</w:t>
                  </w:r>
                </w:p>
                <w:p>
                  <w:pPr>
                    <w:spacing w:after="0" w:before="0"/>
                  </w:pPr>
                  <w:r>
                    <w:rPr>
                      <w:rFonts w:ascii="Arial" w:cs="Arial" w:eastAsia="Arial" w:hAnsi="Arial"/>
                      <w:b w:val="false"/>
                      <w:bCs w:val="false"/>
                      <w:i/>
                      <w:iCs/>
                      <w:color w:val="1B1E2D"/>
                      <w:sz w:val="24"/>
                      <w:szCs w:val="24"/>
                    </w:rPr>
                    <w:t xml:space="preserve">"The new CEO's ambitious expansion plan came a complete cropper within six months."</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6A4A00" w:sz="1"/>
              <w:left w:val="single" w:color="6A4A00" w:sz="1"/>
              <w:bottom w:val="single" w:color="6A4A00" w:sz="1"/>
              <w:right w:val="single" w:color="6A4A00" w:sz="1"/>
            </w:tcBorders>
            <w:shd w:fill="FFF8E0"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8E0" w:val="clear"/>
                  <w:tcMar>
                    <w:top w:type="dxa" w:w="100"/>
                    <w:left w:type="dxa" w:w="120"/>
                    <w:bottom w:type="dxa" w:w="80"/>
                    <w:right w:type="dxa" w:w="160"/>
                  </w:tcMar>
                </w:tcPr>
                <w:p>
                  <w:pPr>
                    <w:spacing w:after="0" w:before="0"/>
                  </w:pPr>
                  <w:r>
                    <w:rPr>
                      <w:rFonts w:ascii="Arial" w:cs="Arial" w:eastAsia="Arial" w:hAnsi="Arial"/>
                      <w:b/>
                      <w:bCs/>
                      <w:i/>
                      <w:iCs/>
                      <w:color w:val="6A4A00"/>
                      <w:sz w:val="28"/>
                      <w:szCs w:val="28"/>
                    </w:rPr>
                    <w:t xml:space="preserve">throw in the towel</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8E0" w:val="clear"/>
                  <w:tcMar>
                    <w:top w:type="dxa" w:w="60"/>
                    <w:left w:type="dxa" w:w="120"/>
                    <w:bottom w:type="dxa" w:w="120"/>
                    <w:right w:type="dxa" w:w="160"/>
                  </w:tcMar>
                </w:tcPr>
                <w:p>
                  <w:pPr>
                    <w:spacing w:after="50" w:before="0"/>
                  </w:pPr>
                  <w:r>
                    <w:rPr>
                      <w:rFonts w:ascii="Arial" w:cs="Arial" w:eastAsia="Arial" w:hAnsi="Arial"/>
                      <w:b w:val="false"/>
                      <w:bCs w:val="false"/>
                      <w:i w:val="false"/>
                      <w:iCs w:val="false"/>
                      <w:color w:val="1B1E2D"/>
                      <w:sz w:val="26"/>
                      <w:szCs w:val="26"/>
                    </w:rPr>
                    <w:t xml:space="preserve">To admit defeat and stop trying (from boxing)</w:t>
                  </w:r>
                </w:p>
                <w:p>
                  <w:pPr>
                    <w:spacing w:after="0" w:before="0"/>
                  </w:pPr>
                  <w:r>
                    <w:rPr>
                      <w:rFonts w:ascii="Arial" w:cs="Arial" w:eastAsia="Arial" w:hAnsi="Arial"/>
                      <w:b w:val="false"/>
                      <w:bCs w:val="false"/>
                      <w:i/>
                      <w:iCs/>
                      <w:color w:val="1B1E2D"/>
                      <w:sz w:val="24"/>
                      <w:szCs w:val="24"/>
                    </w:rPr>
                    <w:t xml:space="preserve">"After 77 days of complaints, Coca-Cola finally threw in the towel."</w:t>
                  </w:r>
                </w:p>
              </w:tc>
            </w:tr>
          </w:tbl>
          <w:p/>
        </w:tc>
      </w:tr>
    </w:tbl>
    <w:p>
      <w:pPr>
        <w:spacing w:after="12"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6A4A00" w:sz="1"/>
              <w:left w:val="single" w:color="6A4A00" w:sz="1"/>
              <w:bottom w:val="single" w:color="6A4A00" w:sz="1"/>
              <w:right w:val="single" w:color="6A4A00" w:sz="1"/>
            </w:tcBorders>
            <w:shd w:fill="FFF8E0"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8E0" w:val="clear"/>
                  <w:tcMar>
                    <w:top w:type="dxa" w:w="100"/>
                    <w:left w:type="dxa" w:w="160"/>
                    <w:bottom w:type="dxa" w:w="80"/>
                    <w:right w:type="dxa" w:w="120"/>
                  </w:tcMar>
                </w:tcPr>
                <w:p>
                  <w:pPr>
                    <w:spacing w:after="0" w:before="0"/>
                  </w:pPr>
                  <w:r>
                    <w:rPr>
                      <w:rFonts w:ascii="Arial" w:cs="Arial" w:eastAsia="Arial" w:hAnsi="Arial"/>
                      <w:b/>
                      <w:bCs/>
                      <w:i/>
                      <w:iCs/>
                      <w:color w:val="6A4A00"/>
                      <w:sz w:val="28"/>
                      <w:szCs w:val="28"/>
                    </w:rPr>
                    <w:t xml:space="preserve">every cloud has a silver lining</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8E0" w:val="clear"/>
                  <w:tcMar>
                    <w:top w:type="dxa" w:w="60"/>
                    <w:left w:type="dxa" w:w="160"/>
                    <w:bottom w:type="dxa" w:w="120"/>
                    <w:right w:type="dxa" w:w="120"/>
                  </w:tcMar>
                </w:tcPr>
                <w:p>
                  <w:pPr>
                    <w:spacing w:after="50" w:before="0"/>
                  </w:pPr>
                  <w:r>
                    <w:rPr>
                      <w:rFonts w:ascii="Arial" w:cs="Arial" w:eastAsia="Arial" w:hAnsi="Arial"/>
                      <w:b w:val="false"/>
                      <w:bCs w:val="false"/>
                      <w:i w:val="false"/>
                      <w:iCs w:val="false"/>
                      <w:color w:val="1B1E2D"/>
                      <w:sz w:val="26"/>
                      <w:szCs w:val="26"/>
                    </w:rPr>
                    <w:t xml:space="preserve">Every difficult situation has a positive aspect</w:t>
                  </w:r>
                </w:p>
                <w:p>
                  <w:pPr>
                    <w:spacing w:after="0" w:before="0"/>
                  </w:pPr>
                  <w:r>
                    <w:rPr>
                      <w:rFonts w:ascii="Arial" w:cs="Arial" w:eastAsia="Arial" w:hAnsi="Arial"/>
                      <w:b w:val="false"/>
                      <w:bCs w:val="false"/>
                      <w:i/>
                      <w:iCs/>
                      <w:color w:val="1B1E2D"/>
                      <w:sz w:val="24"/>
                      <w:szCs w:val="24"/>
                    </w:rPr>
                    <w:t xml:space="preserve">"Every cloud has a silver lining -- the disaster generated more goodwill than any planned campaign."</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6A4A00" w:sz="1"/>
              <w:left w:val="single" w:color="6A4A00" w:sz="1"/>
              <w:bottom w:val="single" w:color="6A4A00" w:sz="1"/>
              <w:right w:val="single" w:color="6A4A00" w:sz="1"/>
            </w:tcBorders>
            <w:shd w:fill="FFF8E0"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8E0" w:val="clear"/>
                  <w:tcMar>
                    <w:top w:type="dxa" w:w="100"/>
                    <w:left w:type="dxa" w:w="120"/>
                    <w:bottom w:type="dxa" w:w="80"/>
                    <w:right w:type="dxa" w:w="160"/>
                  </w:tcMar>
                </w:tcPr>
                <w:p>
                  <w:pPr>
                    <w:spacing w:after="0" w:before="0"/>
                  </w:pPr>
                  <w:r>
                    <w:rPr>
                      <w:rFonts w:ascii="Arial" w:cs="Arial" w:eastAsia="Arial" w:hAnsi="Arial"/>
                      <w:b/>
                      <w:bCs/>
                      <w:i/>
                      <w:iCs/>
                      <w:color w:val="6A4A00"/>
                      <w:sz w:val="28"/>
                      <w:szCs w:val="28"/>
                    </w:rPr>
                    <w:t xml:space="preserve">bite off more than you can chew</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8E0" w:val="clear"/>
                  <w:tcMar>
                    <w:top w:type="dxa" w:w="60"/>
                    <w:left w:type="dxa" w:w="120"/>
                    <w:bottom w:type="dxa" w:w="120"/>
                    <w:right w:type="dxa" w:w="160"/>
                  </w:tcMar>
                </w:tcPr>
                <w:p>
                  <w:pPr>
                    <w:spacing w:after="50" w:before="0"/>
                  </w:pPr>
                  <w:r>
                    <w:rPr>
                      <w:rFonts w:ascii="Arial" w:cs="Arial" w:eastAsia="Arial" w:hAnsi="Arial"/>
                      <w:b w:val="false"/>
                      <w:bCs w:val="false"/>
                      <w:i w:val="false"/>
                      <w:iCs w:val="false"/>
                      <w:color w:val="1B1E2D"/>
                      <w:sz w:val="26"/>
                      <w:szCs w:val="26"/>
                    </w:rPr>
                    <w:t xml:space="preserve">To attempt something too ambitious or difficult to manage</w:t>
                  </w:r>
                </w:p>
                <w:p>
                  <w:pPr>
                    <w:spacing w:after="0" w:before="0"/>
                  </w:pPr>
                  <w:r>
                    <w:rPr>
                      <w:rFonts w:ascii="Arial" w:cs="Arial" w:eastAsia="Arial" w:hAnsi="Arial"/>
                      <w:b w:val="false"/>
                      <w:bCs w:val="false"/>
                      <w:i/>
                      <w:iCs/>
                      <w:color w:val="1B1E2D"/>
                      <w:sz w:val="24"/>
                      <w:szCs w:val="24"/>
                    </w:rPr>
                    <w:t xml:space="preserve">"The startup had bitten off more than it could chew trying to enter three markets at once."</w:t>
                  </w:r>
                </w:p>
              </w:tc>
            </w:tr>
          </w:tbl>
          <w:p/>
        </w:tc>
      </w:tr>
    </w:tbl>
    <w:p>
      <w:pPr>
        <w:spacing w:after="12"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6A4A00" w:sz="1"/>
              <w:left w:val="single" w:color="6A4A00" w:sz="1"/>
              <w:bottom w:val="single" w:color="6A4A00" w:sz="1"/>
              <w:right w:val="single" w:color="6A4A00" w:sz="1"/>
            </w:tcBorders>
            <w:shd w:fill="FFF8E0"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8E0" w:val="clear"/>
                  <w:tcMar>
                    <w:top w:type="dxa" w:w="100"/>
                    <w:left w:type="dxa" w:w="160"/>
                    <w:bottom w:type="dxa" w:w="80"/>
                    <w:right w:type="dxa" w:w="120"/>
                  </w:tcMar>
                </w:tcPr>
                <w:p>
                  <w:pPr>
                    <w:spacing w:after="0" w:before="0"/>
                  </w:pPr>
                  <w:r>
                    <w:rPr>
                      <w:rFonts w:ascii="Arial" w:cs="Arial" w:eastAsia="Arial" w:hAnsi="Arial"/>
                      <w:b/>
                      <w:bCs/>
                      <w:i/>
                      <w:iCs/>
                      <w:color w:val="6A4A00"/>
                      <w:sz w:val="28"/>
                      <w:szCs w:val="28"/>
                    </w:rPr>
                    <w:t xml:space="preserve">go belly up</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8E0" w:val="clear"/>
                  <w:tcMar>
                    <w:top w:type="dxa" w:w="60"/>
                    <w:left w:type="dxa" w:w="160"/>
                    <w:bottom w:type="dxa" w:w="120"/>
                    <w:right w:type="dxa" w:w="120"/>
                  </w:tcMar>
                </w:tcPr>
                <w:p>
                  <w:pPr>
                    <w:spacing w:after="50" w:before="0"/>
                  </w:pPr>
                  <w:r>
                    <w:rPr>
                      <w:rFonts w:ascii="Arial" w:cs="Arial" w:eastAsia="Arial" w:hAnsi="Arial"/>
                      <w:b w:val="false"/>
                      <w:bCs w:val="false"/>
                      <w:i w:val="false"/>
                      <w:iCs w:val="false"/>
                      <w:color w:val="1B1E2D"/>
                      <w:sz w:val="26"/>
                      <w:szCs w:val="26"/>
                    </w:rPr>
                    <w:t xml:space="preserve">To fail completely, especially of a business</w:t>
                  </w:r>
                </w:p>
                <w:p>
                  <w:pPr>
                    <w:spacing w:after="0" w:before="0"/>
                  </w:pPr>
                  <w:r>
                    <w:rPr>
                      <w:rFonts w:ascii="Arial" w:cs="Arial" w:eastAsia="Arial" w:hAnsi="Arial"/>
                      <w:b w:val="false"/>
                      <w:bCs w:val="false"/>
                      <w:i/>
                      <w:iCs/>
                      <w:color w:val="1B1E2D"/>
                      <w:sz w:val="24"/>
                      <w:szCs w:val="24"/>
                    </w:rPr>
                    <w:t xml:space="preserve">"The company went belly up within a year, taking investors' money with it."</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6A4A00" w:sz="1"/>
              <w:left w:val="single" w:color="6A4A00" w:sz="1"/>
              <w:bottom w:val="single" w:color="6A4A00" w:sz="1"/>
              <w:right w:val="single" w:color="6A4A00" w:sz="1"/>
            </w:tcBorders>
            <w:shd w:fill="FFF8E0"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8E0" w:val="clear"/>
                  <w:tcMar>
                    <w:top w:type="dxa" w:w="100"/>
                    <w:left w:type="dxa" w:w="120"/>
                    <w:bottom w:type="dxa" w:w="80"/>
                    <w:right w:type="dxa" w:w="160"/>
                  </w:tcMar>
                </w:tcPr>
                <w:p>
                  <w:pPr>
                    <w:spacing w:after="0" w:before="0"/>
                  </w:pPr>
                  <w:r>
                    <w:rPr>
                      <w:rFonts w:ascii="Arial" w:cs="Arial" w:eastAsia="Arial" w:hAnsi="Arial"/>
                      <w:b/>
                      <w:bCs/>
                      <w:i/>
                      <w:iCs/>
                      <w:color w:val="6A4A00"/>
                      <w:sz w:val="28"/>
                      <w:szCs w:val="28"/>
                    </w:rPr>
                    <w:t xml:space="preserve">dust yourself off (and try again)</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8E0" w:val="clear"/>
                  <w:tcMar>
                    <w:top w:type="dxa" w:w="60"/>
                    <w:left w:type="dxa" w:w="120"/>
                    <w:bottom w:type="dxa" w:w="120"/>
                    <w:right w:type="dxa" w:w="160"/>
                  </w:tcMar>
                </w:tcPr>
                <w:p>
                  <w:pPr>
                    <w:spacing w:after="50" w:before="0"/>
                  </w:pPr>
                  <w:r>
                    <w:rPr>
                      <w:rFonts w:ascii="Arial" w:cs="Arial" w:eastAsia="Arial" w:hAnsi="Arial"/>
                      <w:b w:val="false"/>
                      <w:bCs w:val="false"/>
                      <w:i w:val="false"/>
                      <w:iCs w:val="false"/>
                      <w:color w:val="1B1E2D"/>
                      <w:sz w:val="26"/>
                      <w:szCs w:val="26"/>
                    </w:rPr>
                    <w:t xml:space="preserve">To recover from failure and make another attempt with renewed determination</w:t>
                  </w:r>
                </w:p>
                <w:p>
                  <w:pPr>
                    <w:spacing w:after="0" w:before="0"/>
                  </w:pPr>
                  <w:r>
                    <w:rPr>
                      <w:rFonts w:ascii="Arial" w:cs="Arial" w:eastAsia="Arial" w:hAnsi="Arial"/>
                      <w:b w:val="false"/>
                      <w:bCs w:val="false"/>
                      <w:i/>
                      <w:iCs/>
                      <w:color w:val="1B1E2D"/>
                      <w:sz w:val="24"/>
                      <w:szCs w:val="24"/>
                    </w:rPr>
                    <w:t xml:space="preserve">"Dyson didn't brood -- he simply dusted himself off and tried prototype number 5,127."</w:t>
                  </w:r>
                </w:p>
              </w:tc>
            </w:tr>
          </w:tbl>
          <w:p/>
        </w:tc>
      </w:tr>
    </w:tbl>
    <w:p>
      <w:pPr>
        <w:spacing w:after="12"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6A4A00" w:sz="6" w:space="2"/>
        </w:pBdr>
        <w:spacing w:after="140" w:before="280"/>
      </w:pPr>
      <w:r>
        <w:rPr>
          <w:rFonts w:ascii="Arial" w:cs="Arial" w:eastAsia="Arial" w:hAnsi="Arial"/>
          <w:b/>
          <w:bCs/>
          <w:i w:val="false"/>
          <w:iCs w:val="false"/>
          <w:color w:val="6A4A00"/>
          <w:sz w:val="30"/>
          <w:szCs w:val="30"/>
        </w:rPr>
        <w:t xml:space="preserve">Part D — Match Idiom to Situation</w:t>
      </w:r>
    </w:p>
    <w:p>
      <w:pPr>
        <w:spacing w:after="80" w:before="80"/>
      </w:pPr>
      <w:r>
        <w:rPr>
          <w:rFonts w:ascii="Arial" w:cs="Arial" w:eastAsia="Arial" w:hAnsi="Arial"/>
          <w:b w:val="false"/>
          <w:bCs w:val="false"/>
          <w:i w:val="false"/>
          <w:iCs w:val="false"/>
          <w:color w:val="1B1E2D"/>
          <w:sz w:val="28"/>
          <w:szCs w:val="28"/>
        </w:rPr>
        <w:t xml:space="preserve">Match each situation (1–8) to the most appropriate idiom (a–h).</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4A00" w:sz="1"/>
              <w:left w:val="single" w:color="6A4A00" w:sz="1"/>
              <w:bottom w:val="single" w:color="6A4A00" w:sz="1"/>
              <w:right w:val="single" w:color="6A4A00" w:sz="1"/>
            </w:tcBorders>
            <w:shd w:fill="FFF8E0" w:val="clear"/>
            <w:tcMar>
              <w:top w:type="dxa" w:w="100"/>
              <w:left w:type="dxa" w:w="160"/>
              <w:bottom w:type="dxa" w:w="100"/>
              <w:right w:type="dxa" w:w="160"/>
            </w:tcMar>
          </w:tcPr>
          <w:p>
            <w:pPr>
              <w:spacing w:after="0" w:before="0"/>
            </w:pPr>
            <w:r>
              <w:rPr>
                <w:rFonts w:ascii="Arial" w:cs="Arial" w:eastAsia="Arial" w:hAnsi="Arial"/>
                <w:b w:val="false"/>
                <w:bCs w:val="false"/>
                <w:i w:val="false"/>
                <w:iCs w:val="false"/>
                <w:color w:val="1B1E2D"/>
                <w:sz w:val="26"/>
                <w:szCs w:val="26"/>
              </w:rPr>
              <w:t xml:space="preserve">a = back to the drawing board   b = a blessing in disguise   c = come a cropper   d = throw in the towel   e = every cloud has a silver lining   f = bite off more than you can chew   g = go belly up   h = dust yourself off</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6A4A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A tech company launches a new app, it crashes on day one, and they have to rebuild it entirely. →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6A4A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A small café tries to open five branches in a year and runs out of money by the third. →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6A4A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A politician's confident new policy is publicly demolished within a week. →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6A4A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After two failed businesses, an entrepreneur picks herself up and starts a third — which succeeds. →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6A4A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Being made redundant forced someone to retrain and eventually find work they loved. →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6A4A00"/>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A factory uses new equipment after a fire — it was going to upgrade anyway, and the insurance helped. →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6A4A00"/>
                <w:sz w:val="28"/>
                <w:szCs w:val="28"/>
              </w:rPr>
              <w:t xml:space="preserve">7.</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A restaurant closes after losing money for three years despite the owners' best efforts. →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6A4A00"/>
                <w:sz w:val="28"/>
                <w:szCs w:val="28"/>
              </w:rPr>
              <w:t xml:space="preserve">8.</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A team leader decides to abandon a project after it becomes clear it will never work. → ___</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5A1A3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BB7A9A"/>
                <w:sz w:val="22"/>
                <w:szCs w:val="22"/>
              </w:rPr>
              <w:t xml:space="preserve">Handout 2  |  </w:t>
            </w:r>
            <w:r>
              <w:rPr>
                <w:rFonts w:ascii="Arial" w:cs="Arial" w:eastAsia="Arial" w:hAnsi="Arial"/>
                <w:b/>
                <w:bCs/>
                <w:i w:val="false"/>
                <w:iCs w:val="false"/>
                <w:color w:val="FFFFFF"/>
                <w:sz w:val="30"/>
                <w:szCs w:val="30"/>
              </w:rPr>
              <w:t xml:space="preserve">Grammar</w:t>
            </w:r>
          </w:p>
        </w:tc>
        <w:tc>
          <w:tcPr>
            <w:tcW w:type="dxa" w:w="38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Grammar</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5EAF0" w:val="clear"/>
            <w:tcMar>
              <w:top w:type="dxa" w:w="120"/>
              <w:left w:type="dxa" w:w="200"/>
              <w:bottom w:type="dxa" w:w="120"/>
              <w:right w:type="dxa" w:w="200"/>
            </w:tcMar>
          </w:tcPr>
          <w:p>
            <w:pPr>
              <w:spacing w:after="100" w:before="0"/>
            </w:pPr>
            <w:r>
              <w:rPr>
                <w:rFonts w:ascii="Arial" w:cs="Arial" w:eastAsia="Arial" w:hAnsi="Arial"/>
                <w:b/>
                <w:bCs/>
                <w:i w:val="false"/>
                <w:iCs w:val="false"/>
                <w:color w:val="5A1A3A"/>
                <w:sz w:val="28"/>
                <w:szCs w:val="28"/>
              </w:rPr>
              <w:t xml:space="preserve">★ Cleft Sentences — for emphasis and drama</w:t>
            </w:r>
          </w:p>
          <w:p>
            <w:pPr>
              <w:spacing w:after="80" w:before="0"/>
            </w:pPr>
            <w:r>
              <w:rPr>
                <w:rFonts w:ascii="Arial" w:cs="Arial" w:eastAsia="Arial" w:hAnsi="Arial"/>
                <w:b w:val="false"/>
                <w:bCs w:val="false"/>
                <w:i w:val="false"/>
                <w:iCs w:val="false"/>
                <w:color w:val="1B1E2D"/>
                <w:sz w:val="28"/>
                <w:szCs w:val="28"/>
              </w:rPr>
              <w:t xml:space="preserve">A cleft sentence splits a simple sentence into two clauses to FOCUS ATTENTION on a particular element.</w:t>
            </w:r>
          </w:p>
          <w:p>
            <w:pPr>
              <w:spacing w:after="40" w:before="0"/>
            </w:pPr>
            <w:r>
              <w:rPr>
                <w:rFonts w:ascii="Arial" w:cs="Arial" w:eastAsia="Arial" w:hAnsi="Arial"/>
                <w:b/>
                <w:bCs/>
                <w:i w:val="false"/>
                <w:iCs w:val="false"/>
                <w:color w:val="1B1E2D"/>
                <w:sz w:val="28"/>
                <w:szCs w:val="28"/>
              </w:rPr>
              <w:t xml:space="preserve">It + be + focused element + relative clause:</w:t>
            </w:r>
          </w:p>
          <w:p>
            <w:pPr>
              <w:spacing w:after="30" w:before="0"/>
            </w:pPr>
            <w:r>
              <w:rPr>
                <w:rFonts w:ascii="Arial" w:cs="Arial" w:eastAsia="Arial" w:hAnsi="Arial"/>
                <w:b w:val="false"/>
                <w:bCs w:val="false"/>
                <w:i/>
                <w:iCs/>
                <w:color w:val="2E3A4A"/>
                <w:sz w:val="28"/>
                <w:szCs w:val="28"/>
              </w:rPr>
              <w:t xml:space="preserve">Simple:  Dyson's perseverance impressed everyone.</w:t>
            </w:r>
          </w:p>
          <w:p>
            <w:pPr>
              <w:spacing w:after="80" w:before="0"/>
            </w:pPr>
            <w:r>
              <w:rPr>
                <w:rFonts w:ascii="Arial" w:cs="Arial" w:eastAsia="Arial" w:hAnsi="Arial"/>
                <w:b w:val="false"/>
                <w:bCs w:val="false"/>
                <w:i/>
                <w:iCs/>
                <w:color w:val="5A1A3A"/>
                <w:sz w:val="28"/>
                <w:szCs w:val="28"/>
              </w:rPr>
              <w:t xml:space="preserve">Cleft:   It WAS DYSON'S PERSEVERANCE THAT impressed everyone.</w:t>
            </w:r>
          </w:p>
          <w:p>
            <w:pPr>
              <w:spacing w:after="40" w:before="0"/>
            </w:pPr>
            <w:r>
              <w:rPr>
                <w:rFonts w:ascii="Arial" w:cs="Arial" w:eastAsia="Arial" w:hAnsi="Arial"/>
                <w:b/>
                <w:bCs/>
                <w:i w:val="false"/>
                <w:iCs w:val="false"/>
                <w:color w:val="1B1E2D"/>
                <w:sz w:val="28"/>
                <w:szCs w:val="28"/>
              </w:rPr>
              <w:t xml:space="preserve">What + clause + be + focused element:</w:t>
            </w:r>
          </w:p>
          <w:p>
            <w:pPr>
              <w:spacing w:after="30" w:before="0"/>
            </w:pPr>
            <w:r>
              <w:rPr>
                <w:rFonts w:ascii="Arial" w:cs="Arial" w:eastAsia="Arial" w:hAnsi="Arial"/>
                <w:b w:val="false"/>
                <w:bCs w:val="false"/>
                <w:i/>
                <w:iCs/>
                <w:color w:val="2E3A4A"/>
                <w:sz w:val="28"/>
                <w:szCs w:val="28"/>
              </w:rPr>
              <w:t xml:space="preserve">Simple:  Fleming discovered mould growing in his dish.</w:t>
            </w:r>
          </w:p>
          <w:p>
            <w:pPr>
              <w:spacing w:after="80" w:before="0"/>
            </w:pPr>
            <w:r>
              <w:rPr>
                <w:rFonts w:ascii="Arial" w:cs="Arial" w:eastAsia="Arial" w:hAnsi="Arial"/>
                <w:b w:val="false"/>
                <w:bCs w:val="false"/>
                <w:i/>
                <w:iCs/>
                <w:color w:val="5A1A3A"/>
                <w:sz w:val="28"/>
                <w:szCs w:val="28"/>
              </w:rPr>
              <w:t xml:space="preserve">Cleft:   WHAT FLEMING DISCOVERED was mould growing in his dish.</w:t>
            </w:r>
          </w:p>
          <w:p>
            <w:pPr>
              <w:spacing w:after="40" w:before="0"/>
            </w:pPr>
            <w:r>
              <w:rPr>
                <w:rFonts w:ascii="Arial" w:cs="Arial" w:eastAsia="Arial" w:hAnsi="Arial"/>
                <w:b/>
                <w:bCs/>
                <w:i w:val="false"/>
                <w:iCs w:val="false"/>
                <w:color w:val="1B1E2D"/>
                <w:sz w:val="28"/>
                <w:szCs w:val="28"/>
              </w:rPr>
              <w:t xml:space="preserve">It is/was not until + time + that:</w:t>
            </w:r>
          </w:p>
          <w:p>
            <w:pPr>
              <w:spacing w:after="0" w:before="0"/>
            </w:pPr>
            <w:r>
              <w:rPr>
                <w:rFonts w:ascii="Arial" w:cs="Arial" w:eastAsia="Arial" w:hAnsi="Arial"/>
                <w:b w:val="false"/>
                <w:bCs w:val="false"/>
                <w:i/>
                <w:iCs/>
                <w:color w:val="5A1A3A"/>
                <w:sz w:val="28"/>
                <w:szCs w:val="28"/>
              </w:rPr>
              <w:t xml:space="preserve">IT WAS NOT UNTIL the 5,127th prototype THAT Dyson found one that worked.</w:t>
            </w:r>
          </w:p>
        </w:tc>
      </w:tr>
    </w:tbl>
    <w:p>
      <w:pPr>
        <w:spacing w:after="14"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20"/>
              <w:left w:type="dxa" w:w="200"/>
              <w:bottom w:type="dxa" w:w="120"/>
              <w:right w:type="dxa" w:w="200"/>
            </w:tcMar>
          </w:tcPr>
          <w:p>
            <w:pPr>
              <w:spacing w:after="100" w:before="0"/>
            </w:pPr>
            <w:r>
              <w:rPr>
                <w:rFonts w:ascii="Arial" w:cs="Arial" w:eastAsia="Arial" w:hAnsi="Arial"/>
                <w:b/>
                <w:bCs/>
                <w:i w:val="false"/>
                <w:iCs w:val="false"/>
                <w:color w:val="1A3A5A"/>
                <w:sz w:val="28"/>
                <w:szCs w:val="28"/>
              </w:rPr>
              <w:t xml:space="preserve">Inversion after Negative Adverbials — formal emphasis</w:t>
            </w:r>
          </w:p>
          <w:p>
            <w:pPr>
              <w:spacing w:after="80" w:before="0"/>
            </w:pPr>
            <w:r>
              <w:rPr>
                <w:rFonts w:ascii="Arial" w:cs="Arial" w:eastAsia="Arial" w:hAnsi="Arial"/>
                <w:b w:val="false"/>
                <w:bCs w:val="false"/>
                <w:i w:val="false"/>
                <w:iCs w:val="false"/>
                <w:color w:val="1B1E2D"/>
                <w:sz w:val="28"/>
                <w:szCs w:val="28"/>
              </w:rPr>
              <w:t xml:space="preserve">When a sentence begins with a NEGATIVE or RESTRICTIVE adverbial, the subject and auxiliary are INVERTED.</w:t>
            </w:r>
          </w:p>
          <w:p>
            <w:pPr>
              <w:spacing w:after="60" w:before="0"/>
            </w:pPr>
            <w:r>
              <w:rPr>
                <w:rFonts w:ascii="Arial" w:cs="Arial" w:eastAsia="Arial" w:hAnsi="Arial"/>
                <w:b w:val="false"/>
                <w:bCs w:val="false"/>
                <w:i/>
                <w:iCs/>
                <w:color w:val="1A3A5A"/>
                <w:sz w:val="28"/>
                <w:szCs w:val="28"/>
              </w:rPr>
              <w:t xml:space="preserve">NOT UNTIL he failed 5,127 times DID Dyson succeed.   (NOT: did he succeeded -- base verb after did!)</w:t>
            </w:r>
          </w:p>
          <w:p>
            <w:pPr>
              <w:spacing w:after="60" w:before="0"/>
            </w:pPr>
            <w:r>
              <w:rPr>
                <w:rFonts w:ascii="Arial" w:cs="Arial" w:eastAsia="Arial" w:hAnsi="Arial"/>
                <w:b w:val="false"/>
                <w:bCs w:val="false"/>
                <w:i/>
                <w:iCs/>
                <w:color w:val="1A3A5A"/>
                <w:sz w:val="28"/>
                <w:szCs w:val="28"/>
              </w:rPr>
              <w:t xml:space="preserve">NEVER BEFORE HAD a corporation reversed course so publicly.</w:t>
            </w:r>
          </w:p>
          <w:p>
            <w:pPr>
              <w:spacing w:after="60" w:before="0"/>
            </w:pPr>
            <w:r>
              <w:rPr>
                <w:rFonts w:ascii="Arial" w:cs="Arial" w:eastAsia="Arial" w:hAnsi="Arial"/>
                <w:b w:val="false"/>
                <w:bCs w:val="false"/>
                <w:i/>
                <w:iCs/>
                <w:color w:val="1A3A5A"/>
                <w:sz w:val="28"/>
                <w:szCs w:val="28"/>
              </w:rPr>
              <w:t xml:space="preserve">RARELY DOES failure produce such unexpected benefits.</w:t>
            </w:r>
          </w:p>
          <w:p>
            <w:pPr>
              <w:spacing w:after="60" w:before="0"/>
            </w:pPr>
            <w:r>
              <w:rPr>
                <w:rFonts w:ascii="Arial" w:cs="Arial" w:eastAsia="Arial" w:hAnsi="Arial"/>
                <w:b w:val="false"/>
                <w:bCs w:val="false"/>
                <w:i/>
                <w:iCs/>
                <w:color w:val="1A3A5A"/>
                <w:sz w:val="28"/>
                <w:szCs w:val="28"/>
              </w:rPr>
              <w:t xml:space="preserve">NOT ONLY DID they abandon the formula, but they also reinstated the classic one.</w:t>
            </w:r>
          </w:p>
          <w:p>
            <w:pPr>
              <w:spacing w:after="80" w:before="0"/>
            </w:pPr>
            <w:r>
              <w:rPr>
                <w:rFonts w:ascii="Arial" w:cs="Arial" w:eastAsia="Arial" w:hAnsi="Arial"/>
                <w:b w:val="false"/>
                <w:bCs w:val="false"/>
                <w:i/>
                <w:iCs/>
                <w:color w:val="1A3A5A"/>
                <w:sz w:val="28"/>
                <w:szCs w:val="28"/>
              </w:rPr>
              <w:t xml:space="preserve">ONLY AFTER thousands of complaints DID the company act.</w:t>
            </w:r>
          </w:p>
          <w:p>
            <w:pPr>
              <w:spacing w:after="0" w:before="0"/>
            </w:pPr>
            <w:r>
              <w:rPr>
                <w:rFonts w:ascii="Arial" w:cs="Arial" w:eastAsia="Arial" w:hAnsi="Arial"/>
                <w:b w:val="false"/>
                <w:bCs w:val="false"/>
                <w:i/>
                <w:iCs/>
                <w:color w:val="8B1A1A"/>
                <w:sz w:val="24"/>
                <w:szCs w:val="24"/>
              </w:rPr>
              <w:t xml:space="preserve">Common error: 'Not until he failed did he learned.' --&gt; CORRECT: did he LEARN (base verb after inversion with did)</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1 — Cleft Sentences: Rewrite for Emphasis</w:t>
      </w:r>
    </w:p>
    <w:p>
      <w:pPr>
        <w:spacing w:after="80" w:before="80"/>
      </w:pPr>
      <w:r>
        <w:rPr>
          <w:rFonts w:ascii="Arial" w:cs="Arial" w:eastAsia="Arial" w:hAnsi="Arial"/>
          <w:b w:val="false"/>
          <w:bCs w:val="false"/>
          <w:i w:val="false"/>
          <w:iCs w:val="false"/>
          <w:color w:val="1B1E2D"/>
          <w:sz w:val="28"/>
          <w:szCs w:val="28"/>
        </w:rPr>
        <w:t xml:space="preserve">Rewrite each sentence as a cleft sentence, emphasising the underlined element. Use the structure shown in brackets.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Dyson succeeded on [his 5,127th prototype]. [It was not until... that...]</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[Fleming's untidiness] led to the discovery of penicillin. [What... was...]</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Coca-Cola underestimated [the emotional attachment consumers had to the original formula]. [It was... that...]</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[Perseverance, not brilliance] distinguishes great inventors. [It is... that...]</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Failure is instructive because it forces you to think differently. [What makes failure instructive is...]</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 _______________________________________________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2 — Inversion: Transform the Sentence</w:t>
      </w:r>
    </w:p>
    <w:p>
      <w:pPr>
        <w:spacing w:after="80" w:before="80"/>
      </w:pPr>
      <w:r>
        <w:rPr>
          <w:rFonts w:ascii="Arial" w:cs="Arial" w:eastAsia="Arial" w:hAnsi="Arial"/>
          <w:b w:val="false"/>
          <w:bCs w:val="false"/>
          <w:i w:val="false"/>
          <w:iCs w:val="false"/>
          <w:color w:val="1B1E2D"/>
          <w:sz w:val="28"/>
          <w:szCs w:val="28"/>
        </w:rPr>
        <w:t xml:space="preserve">Rewrite each sentence beginning with the adverbial given. Make all necessary changes.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"Dyson only succeeded after building 5,127 prototypes." → Not until...</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"A corporation had never before reversed a major decision so publicly." → Never before...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"A catastrophic mistake rarely generates such goodwill." → Rarely...</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"They didn't just abandon the new formula — they reinstated the classic one with fanfare." → Not only...</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 company only acted after receiving thousands of complaints." → Only after...</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 _______________________________________________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3 — Free Production</w:t>
      </w:r>
    </w:p>
    <w:p>
      <w:pPr>
        <w:spacing w:after="80" w:before="80"/>
      </w:pPr>
      <w:r>
        <w:rPr>
          <w:rFonts w:ascii="Arial" w:cs="Arial" w:eastAsia="Arial" w:hAnsi="Arial"/>
          <w:b w:val="false"/>
          <w:bCs w:val="false"/>
          <w:i w:val="false"/>
          <w:iCs w:val="false"/>
          <w:color w:val="1B1E2D"/>
          <w:sz w:val="28"/>
          <w:szCs w:val="28"/>
        </w:rPr>
        <w:t xml:space="preserve">Write 4–6 sentences about a famous or imagined failure. Include: one cleft sentence · one inversion · one vocabulary word · one idiom.</w:t>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5A1A3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BB7A9A"/>
                <w:sz w:val="22"/>
                <w:szCs w:val="22"/>
              </w:rPr>
              <w:t xml:space="preserve">Handout 3  |  </w:t>
            </w:r>
            <w:r>
              <w:rPr>
                <w:rFonts w:ascii="Arial" w:cs="Arial" w:eastAsia="Arial" w:hAnsi="Arial"/>
                <w:b/>
                <w:bCs/>
                <w:i w:val="false"/>
                <w:iCs w:val="false"/>
                <w:color w:val="FFFFFF"/>
                <w:sz w:val="30"/>
                <w:szCs w:val="30"/>
              </w:rPr>
              <w:t xml:space="preserve">Reading</w:t>
            </w:r>
          </w:p>
        </w:tc>
        <w:tc>
          <w:tcPr>
            <w:tcW w:type="dxa" w:w="38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Reading</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5A1A3A" w:val="clear"/>
            <w:tcMar>
              <w:top w:type="dxa" w:w="140"/>
              <w:left w:type="dxa" w:w="180"/>
              <w:bottom w:type="dxa" w:w="140"/>
              <w:right w:type="dxa" w:w="180"/>
            </w:tcMar>
          </w:tcPr>
          <w:p>
            <w:pPr>
              <w:spacing w:after="80" w:before="0"/>
            </w:pPr>
            <w:r>
              <w:rPr>
                <w:rFonts w:ascii="Arial" w:cs="Arial" w:eastAsia="Arial" w:hAnsi="Arial"/>
                <w:b/>
                <w:bCs/>
                <w:i w:val="false"/>
                <w:iCs w:val="false"/>
                <w:color w:val="FFFFFF"/>
                <w:sz w:val="28"/>
                <w:szCs w:val="28"/>
              </w:rPr>
              <w:t xml:space="preserve">Three Magnificent Failures:</w:t>
            </w:r>
          </w:p>
          <w:p>
            <w:pPr>
              <w:spacing w:after="50" w:before="0"/>
            </w:pPr>
            <w:r>
              <w:rPr>
                <w:rFonts w:ascii="Arial" w:cs="Arial" w:eastAsia="Arial" w:hAnsi="Arial"/>
                <w:b w:val="false"/>
                <w:bCs w:val="false"/>
                <w:i w:val="false"/>
                <w:iCs w:val="false"/>
                <w:color w:val="FFFFFF"/>
                <w:sz w:val="26"/>
                <w:szCs w:val="26"/>
              </w:rPr>
              <w:t xml:space="preserve">Post-it Note (Spencer Silver, 3M, 1968-80): A 'failed' adhesive that stuck without sticking permanently. Sat in a drawer for years.</w:t>
            </w:r>
          </w:p>
          <w:p>
            <w:pPr>
              <w:spacing w:after="50" w:before="0"/>
            </w:pPr>
            <w:r>
              <w:rPr>
                <w:rFonts w:ascii="Arial" w:cs="Arial" w:eastAsia="Arial" w:hAnsi="Arial"/>
                <w:b w:val="false"/>
                <w:bCs w:val="false"/>
                <w:i w:val="false"/>
                <w:iCs w:val="false"/>
                <w:color w:val="FFFFFF"/>
                <w:sz w:val="26"/>
                <w:szCs w:val="26"/>
              </w:rPr>
              <w:t xml:space="preserve">WD-40 (Rocket Chemical Co., 1953): The name is the product -- Water Displacement, 40th attempt.</w:t>
            </w:r>
          </w:p>
          <w:p>
            <w:pPr>
              <w:spacing w:after="0" w:before="0"/>
            </w:pPr>
            <w:r>
              <w:rPr>
                <w:rFonts w:ascii="Arial" w:cs="Arial" w:eastAsia="Arial" w:hAnsi="Arial"/>
                <w:b w:val="false"/>
                <w:bCs w:val="false"/>
                <w:i w:val="false"/>
                <w:iCs w:val="false"/>
                <w:color w:val="FFFFFF"/>
                <w:sz w:val="26"/>
                <w:szCs w:val="26"/>
              </w:rPr>
              <w:t xml:space="preserve">Penicillin (Alexander Fleming, 1928): Discovered because its inventor went on holiday and left his lab untidy.</w:t>
            </w:r>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60008" w:val="clear"/>
            <w:tcMar>
              <w:top w:type="dxa" w:w="80"/>
              <w:left w:type="dxa" w:w="200"/>
              <w:bottom w:type="dxa" w:w="80"/>
              <w:right w:type="dxa" w:w="200"/>
            </w:tcMar>
          </w:tcPr>
          <w:p>
            <w:pPr>
              <w:spacing w:after="0" w:before="0"/>
            </w:pPr>
            <w:r>
              <w:rPr>
                <w:rFonts w:ascii="Arial" w:cs="Arial" w:eastAsia="Arial" w:hAnsi="Arial"/>
                <w:b w:val="false"/>
                <w:bCs w:val="false"/>
                <w:i w:val="false"/>
                <w:iCs w:val="false"/>
                <w:color w:val="FFFFFF"/>
                <w:sz w:val="22"/>
                <w:szCs w:val="22"/>
              </w:rPr>
              <w:t xml:space="preserve">Society &amp; Ideas  ·  Adapted from broadsheet journalism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5A1A3A" w:val="clear"/>
            <w:tcMar>
              <w:top w:type="dxa" w:w="180"/>
              <w:left w:type="dxa" w:w="200"/>
              <w:bottom w:type="dxa" w:w="180"/>
              <w:right w:type="dxa" w:w="200"/>
            </w:tcMar>
          </w:tcPr>
          <w:p>
            <w:pPr>
              <w:spacing w:after="0" w:before="0"/>
            </w:pPr>
            <w:r>
              <w:rPr>
                <w:rFonts w:ascii="Arial" w:cs="Arial" w:eastAsia="Arial" w:hAnsi="Arial"/>
                <w:b/>
                <w:bCs/>
                <w:i w:val="false"/>
                <w:iCs w:val="false"/>
                <w:color w:val="FFFFFF"/>
                <w:sz w:val="36"/>
                <w:szCs w:val="36"/>
              </w:rPr>
              <w:t xml:space="preserve">In Praise of Magnificent Failure</w:t>
            </w:r>
          </w:p>
        </w:tc>
      </w:tr>
    </w:tbl>
    <w:p>
      <w:pPr>
        <w:spacing w:after="60" w:before="0"/>
      </w:pPr>
      <w:r>
        <w:rPr>
          <w:rFonts w:ascii="Arial" w:cs="Arial" w:eastAsia="Arial" w:hAnsi="Arial"/>
          <w:b w:val="false"/>
          <w:bCs w:val="false"/>
          <w:i w:val="false"/>
          <w:iCs w:val="false"/>
          <w:color w:val="1B1E2D"/>
          <w:sz w:val="28"/>
          <w:szCs w:val="28"/>
        </w:rPr>
        <w:t xml:space="preserve"/>
      </w:r>
    </w:p>
    <w:p>
      <w:pPr>
        <w:spacing w:after="100" w:before="0"/>
      </w:pPr>
      <w:r>
        <w:rPr>
          <w:rFonts w:ascii="Arial" w:cs="Arial" w:eastAsia="Arial" w:hAnsi="Arial"/>
          <w:b w:val="false"/>
          <w:bCs w:val="false"/>
          <w:i w:val="false"/>
          <w:iCs w:val="false"/>
          <w:color w:val="1B1E2D"/>
          <w:sz w:val="28"/>
          <w:szCs w:val="28"/>
        </w:rPr>
        <w:t xml:space="preserve">It is one of the more curious features of human history that some of our most celebrated achievements began as spectacular disasters. Not until Spencer Silver had spent years failing to create a strong adhesive did he stumble upon something far more interesting: a weak one. What he had produced -- a glue that stuck without sticking permanently -- seemed, to most of his colleagues at 3M, entirely pointless. It was only when his colleague Art Fry needed something to stop his hymn book bookmarks falling out during choir practice that Silver's magnificent failure found its purpose. The result was the Post-it note, now one of the best-selling office products in the world.</w:t>
      </w:r>
    </w:p>
    <w:p>
      <w:pPr>
        <w:spacing w:after="100" w:before="0"/>
      </w:pPr>
      <w:r>
        <w:rPr>
          <w:rFonts w:ascii="Arial" w:cs="Arial" w:eastAsia="Arial" w:hAnsi="Arial"/>
          <w:b w:val="false"/>
          <w:bCs w:val="false"/>
          <w:i w:val="false"/>
          <w:iCs w:val="false"/>
          <w:color w:val="1B1E2D"/>
          <w:sz w:val="28"/>
          <w:szCs w:val="28"/>
        </w:rPr>
        <w:t xml:space="preserve">James Dyson built 5,127 prototypes of his bagless vacuum cleaner before arriving at one that worked. Not once during those years of relentless iteration did he consider himself a failure: he preferred to think of himself as someone conducting 5,126 experiments that happened not to succeed. What the outside world called failure, Dyson called data.</w:t>
      </w:r>
    </w:p>
    <w:p>
      <w:pPr>
        <w:spacing w:after="100" w:before="0"/>
      </w:pPr>
      <w:r>
        <w:rPr>
          <w:rFonts w:ascii="Arial" w:cs="Arial" w:eastAsia="Arial" w:hAnsi="Arial"/>
          <w:b w:val="false"/>
          <w:bCs w:val="false"/>
          <w:i w:val="false"/>
          <w:iCs w:val="false"/>
          <w:color w:val="1B1E2D"/>
          <w:sz w:val="28"/>
          <w:szCs w:val="28"/>
        </w:rPr>
        <w:t xml:space="preserve">Then there is WD-40 -- the lubricant found in every British garage -- whose name tells you everything you need to know about its origins. It stands for "Water Displacement, 40th attempt." What became of formulations one through thirty-nine is, presumably, best not dwelt upon.</w:t>
      </w:r>
    </w:p>
    <w:p>
      <w:pPr>
        <w:spacing w:after="100" w:before="0"/>
      </w:pPr>
      <w:r>
        <w:rPr>
          <w:rFonts w:ascii="Arial" w:cs="Arial" w:eastAsia="Arial" w:hAnsi="Arial"/>
          <w:b w:val="false"/>
          <w:bCs w:val="false"/>
          <w:i w:val="false"/>
          <w:iCs w:val="false"/>
          <w:color w:val="1B1E2D"/>
          <w:sz w:val="28"/>
          <w:szCs w:val="28"/>
        </w:rPr>
        <w:t xml:space="preserve">Penicillin, famously, was discovered because Alexander Fleming went on holiday and returned to find his petri dishes contaminated with mould. Had he not been untidy, had he not been absent, had he not been -- in the clinical language of scientific rigour -- somewhat incompetent, millions of lives would never have been saved. It is not too much to say that Fleming's greatest scientific contribution was made on a day when he was doing everything wrong.</w:t>
      </w:r>
    </w:p>
    <w:p>
      <w:pPr>
        <w:spacing w:after="100" w:before="0"/>
      </w:pPr>
      <w:r>
        <w:rPr>
          <w:rFonts w:ascii="Arial" w:cs="Arial" w:eastAsia="Arial" w:hAnsi="Arial"/>
          <w:b w:val="false"/>
          <w:bCs w:val="false"/>
          <w:i w:val="false"/>
          <w:iCs w:val="false"/>
          <w:color w:val="1B1E2D"/>
          <w:sz w:val="28"/>
          <w:szCs w:val="28"/>
        </w:rPr>
        <w:t xml:space="preserve">There is something gleefully counterintuitive about all of this. We are raised to believe that success is the product of meticulous planning, flawless execution, and the zealous suppression of error. Yet the evidence suggests that hubris, haste, and happy accident have given us medicines, technologies, and confections -- including, by most accounts, chocolate chip cookies -- that careful competence could never have produced.</w:t>
      </w:r>
    </w:p>
    <w:p>
      <w:pPr>
        <w:spacing w:after="100" w:before="0"/>
      </w:pPr>
      <w:r>
        <w:rPr>
          <w:rFonts w:ascii="Arial" w:cs="Arial" w:eastAsia="Arial" w:hAnsi="Arial"/>
          <w:b w:val="false"/>
          <w:bCs w:val="false"/>
          <w:i w:val="false"/>
          <w:iCs w:val="false"/>
          <w:color w:val="1B1E2D"/>
          <w:sz w:val="28"/>
          <w:szCs w:val="28"/>
        </w:rPr>
        <w:t xml:space="preserve">Different cultures handle failure differently. The Japanese concept of kaizen -- continuous improvement through iterative experimentation -- actively requires failure as part of the process. Silicon Valley has turned 'failing fast' into a competitive philosophy. The British, characteristically, prefer to change the subject.</w:t>
      </w:r>
    </w:p>
    <w:p>
      <w:pPr>
        <w:spacing w:after="100" w:before="0"/>
      </w:pPr>
      <w:r>
        <w:rPr>
          <w:rFonts w:ascii="Arial" w:cs="Arial" w:eastAsia="Arial" w:hAnsi="Arial"/>
          <w:b w:val="false"/>
          <w:bCs w:val="false"/>
          <w:i w:val="false"/>
          <w:iCs w:val="false"/>
          <w:color w:val="1B1E2D"/>
          <w:sz w:val="28"/>
          <w:szCs w:val="28"/>
        </w:rPr>
        <w:t xml:space="preserve">Perhaps what unites all magnificent failures is not their scale, but what they reveal: that the gap between disaster and discovery is, in the right hands, extraordinarily thin. Every cloud has a silver lining. But only if you resist the temptation to throw in the towel before the weather clears.</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1 — True, False, or Not Given?</w:t>
      </w:r>
    </w:p>
    <w:p>
      <w:pPr>
        <w:spacing w:after="80" w:before="80"/>
      </w:pPr>
      <w:r>
        <w:rPr>
          <w:rFonts w:ascii="Arial" w:cs="Arial" w:eastAsia="Arial" w:hAnsi="Arial"/>
          <w:b w:val="false"/>
          <w:bCs w:val="false"/>
          <w:i w:val="false"/>
          <w:iCs w:val="false"/>
          <w:color w:val="1B1E2D"/>
          <w:sz w:val="28"/>
          <w:szCs w:val="28"/>
        </w:rPr>
        <w:t xml:space="preserve">Write T, F, or NG. Justify each answer with a phrase from the text.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1.</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Spencer Silver's original intention was to create a weak adhesive.</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2.</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Dyson admitted in interviews that he had considered giving up during the 5,127 attempts.</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3.</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WD-40 was successfully formulated on its fortieth attempt.</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4.</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article suggests that Fleming's discovery of penicillin was the result of negligence rather than skill.</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5.</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article implies that the British have a healthy, philosophical attitude towards failure.</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6.</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article argues that all significant scientific discoveries result from accidental failure.</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2 — Language and Style</w:t>
      </w:r>
    </w:p>
    <w:p>
      <w:pPr>
        <w:spacing w:after="80" w:before="80"/>
      </w:pPr>
      <w:r>
        <w:rPr>
          <w:rFonts w:ascii="Arial" w:cs="Arial" w:eastAsia="Arial" w:hAnsi="Arial"/>
          <w:b w:val="false"/>
          <w:bCs w:val="false"/>
          <w:i w:val="false"/>
          <w:iCs w:val="false"/>
          <w:color w:val="1B1E2D"/>
          <w:sz w:val="28"/>
          <w:szCs w:val="28"/>
        </w:rPr>
        <w:t xml:space="preserve">Answer these questions about how the article is written.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Find and quote one cleft sentence from the article. What element does it emphasise?</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Find and quote one example of inversion after a negative adverbial. What effect does it create?</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Find two idioms from the reading. Are they used literally or figuratively? What effect do they have?</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writer says the British 'prefer to change the subject' about failure. What does this imply about British culture? Do you agree?</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5A1A3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BB7A9A"/>
                <w:sz w:val="22"/>
                <w:szCs w:val="22"/>
              </w:rPr>
              <w:t xml:space="preserve">Handout 4  |  </w:t>
            </w:r>
            <w:r>
              <w:rPr>
                <w:rFonts w:ascii="Arial" w:cs="Arial" w:eastAsia="Arial" w:hAnsi="Arial"/>
                <w:b/>
                <w:bCs/>
                <w:i w:val="false"/>
                <w:iCs w:val="false"/>
                <w:color w:val="FFFFFF"/>
                <w:sz w:val="30"/>
                <w:szCs w:val="30"/>
              </w:rPr>
              <w:t xml:space="preserve">Listening</w:t>
            </w:r>
          </w:p>
        </w:tc>
        <w:tc>
          <w:tcPr>
            <w:tcW w:type="dxa" w:w="38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Listening</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after="80" w:before="80"/>
            </w:pPr>
            <w:r>
              <w:rPr>
                <w:rFonts w:ascii="Arial" w:cs="Arial" w:eastAsia="Arial" w:hAnsi="Arial"/>
                <w:b w:val="false"/>
                <w:bCs w:val="false"/>
                <w:i w:val="false"/>
                <w:iCs w:val="false"/>
                <w:color w:val="1B1E2D"/>
                <w:sz w:val="28"/>
                <w:szCs w:val="28"/>
              </w:rPr>
              <w:t xml:space="preserve">Marcus and Priya host a podcast about famous business stories. Today's episode: New Coke, 1985. Your teacher reads the conversation TWICE.</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1 — The Central Irony of New Coke</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spacing w:after="0" w:before="0"/>
            </w:pPr>
            <w:r>
              <w:rPr>
                <w:rFonts w:ascii="Arial" w:cs="Arial" w:eastAsia="Arial" w:hAnsi="Arial"/>
                <w:b/>
                <w:bCs/>
                <w:i w:val="false"/>
                <w:iCs w:val="false"/>
                <w:color w:val="2E3A4A"/>
                <w:sz w:val="28"/>
                <w:szCs w:val="28"/>
              </w:rPr>
              <w:t xml:space="preserve">a.  [ ]     </w:t>
            </w:r>
            <w:r>
              <w:rPr>
                <w:rFonts w:ascii="Arial" w:cs="Arial" w:eastAsia="Arial" w:hAnsi="Arial"/>
                <w:b w:val="false"/>
                <w:bCs w:val="false"/>
                <w:i w:val="false"/>
                <w:iCs w:val="false"/>
                <w:color w:val="1B1E2D"/>
                <w:sz w:val="28"/>
                <w:szCs w:val="28"/>
              </w:rPr>
              <w:t xml:space="preserve">Coca-Cola did no research before launching -- they just assumed people would like it.</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5EAF0" w:val="clear"/>
            <w:tcMar>
              <w:top w:type="dxa" w:w="100"/>
              <w:left w:type="dxa" w:w="160"/>
              <w:bottom w:type="dxa" w:w="100"/>
              <w:right w:type="dxa" w:w="160"/>
            </w:tcMar>
          </w:tcPr>
          <w:p>
            <w:pPr>
              <w:spacing w:after="0" w:before="0"/>
            </w:pPr>
            <w:r>
              <w:rPr>
                <w:rFonts w:ascii="Arial" w:cs="Arial" w:eastAsia="Arial" w:hAnsi="Arial"/>
                <w:b/>
                <w:bCs/>
                <w:i w:val="false"/>
                <w:iCs w:val="false"/>
                <w:color w:val="2E3A4A"/>
                <w:sz w:val="28"/>
                <w:szCs w:val="28"/>
              </w:rPr>
              <w:t xml:space="preserve">b.  [ ]     </w:t>
            </w:r>
            <w:r>
              <w:rPr>
                <w:rFonts w:ascii="Arial" w:cs="Arial" w:eastAsia="Arial" w:hAnsi="Arial"/>
                <w:b w:val="false"/>
                <w:bCs w:val="false"/>
                <w:i w:val="false"/>
                <w:iCs w:val="false"/>
                <w:color w:val="1B1E2D"/>
                <w:sz w:val="28"/>
                <w:szCs w:val="28"/>
              </w:rPr>
              <w:t xml:space="preserve">They conducted 200,000 taste tests and New Coke won every single one -- yet it failed catastrophically because the research missed the emotional dimension entirely.</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spacing w:after="0" w:before="0"/>
            </w:pPr>
            <w:r>
              <w:rPr>
                <w:rFonts w:ascii="Arial" w:cs="Arial" w:eastAsia="Arial" w:hAnsi="Arial"/>
                <w:b/>
                <w:bCs/>
                <w:i w:val="false"/>
                <w:iCs w:val="false"/>
                <w:color w:val="2E3A4A"/>
                <w:sz w:val="28"/>
                <w:szCs w:val="28"/>
              </w:rPr>
              <w:t xml:space="preserve">c.  [ ]     </w:t>
            </w:r>
            <w:r>
              <w:rPr>
                <w:rFonts w:ascii="Arial" w:cs="Arial" w:eastAsia="Arial" w:hAnsi="Arial"/>
                <w:b w:val="false"/>
                <w:bCs w:val="false"/>
                <w:i w:val="false"/>
                <w:iCs w:val="false"/>
                <w:color w:val="1B1E2D"/>
                <w:sz w:val="28"/>
                <w:szCs w:val="28"/>
              </w:rPr>
              <w:t xml:space="preserve">New Coke actually tasted worse -- the taste testers were paid to say they preferred it.</w:t>
            </w:r>
          </w:p>
        </w:tc>
      </w:tr>
    </w:tbl>
    <w:p>
      <w:pPr>
        <w:spacing w:after="8"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2 — Listening for Detail</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How long did New Coke last before Coca-Cola reversed the decision?</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How many calls and letters of complaint did the company receive?</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According to Priya, what was the fundamental limitation of the taste tests?</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did the Coca-Cola chairman say when asked if the whole thing was a deliberate publicity stunt?</w:t>
            </w:r>
          </w:p>
        </w:tc>
      </w:tr>
    </w:tbl>
    <w:p>
      <w:pPr>
        <w:spacing w:after="100" w:before="0"/>
      </w:pPr>
      <w:r>
        <w:rPr>
          <w:rFonts w:ascii="Arial" w:cs="Arial" w:eastAsia="Arial" w:hAnsi="Arial"/>
          <w:b w:val="false"/>
          <w:bCs w:val="false"/>
          <w:i w:val="false"/>
          <w:iCs w:val="false"/>
          <w:color w:val="CCCCCC"/>
          <w:sz w:val="24"/>
          <w:szCs w:val="24"/>
        </w:rPr>
        <w:t xml:space="preserve">     Answer: _______________________________________________</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3 — Idiom Hunt</w:t>
      </w:r>
    </w:p>
    <w:p>
      <w:pPr>
        <w:spacing w:after="80" w:before="80"/>
      </w:pPr>
      <w:r>
        <w:rPr>
          <w:rFonts w:ascii="Arial" w:cs="Arial" w:eastAsia="Arial" w:hAnsi="Arial"/>
          <w:b w:val="false"/>
          <w:bCs w:val="false"/>
          <w:i w:val="false"/>
          <w:iCs w:val="false"/>
          <w:color w:val="1B1E2D"/>
          <w:sz w:val="28"/>
          <w:szCs w:val="28"/>
        </w:rPr>
        <w:t xml:space="preserve">Listen again. Find SIX idioms from H1 Part C. Write each one, note who uses it, and describe the context.</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900"/>
        <w:gridCol w:w="4926"/>
      </w:tblGrid>
      <w:tr>
        <w:tc>
          <w:tcPr>
            <w:tcW w:type="dxa" w:w="3200"/>
            <w:tcBorders>
              <w:top w:val="none" w:color="FFFFFF" w:sz="0"/>
              <w:left w:val="none" w:color="FFFFFF" w:sz="0"/>
              <w:bottom w:val="none" w:color="FFFFFF" w:sz="0"/>
              <w:right w:val="none" w:color="FFFFFF" w:sz="0"/>
            </w:tcBorders>
            <w:shd w:fill="6A4A00"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Idiom</w:t>
            </w:r>
          </w:p>
        </w:tc>
        <w:tc>
          <w:tcPr>
            <w:tcW w:type="dxa" w:w="900"/>
            <w:tcBorders>
              <w:top w:val="none" w:color="FFFFFF" w:sz="0"/>
              <w:left w:val="none" w:color="FFFFFF" w:sz="0"/>
              <w:bottom w:val="none" w:color="FFFFFF" w:sz="0"/>
              <w:right w:val="none" w:color="FFFFFF" w:sz="0"/>
            </w:tcBorders>
            <w:shd w:fill="6A4A00" w:val="clear"/>
            <w:tcMar>
              <w:top w:type="dxa" w:w="80"/>
              <w:left w:type="dxa" w:w="60"/>
              <w:bottom w:type="dxa" w:w="80"/>
              <w:right w:type="dxa" w:w="60"/>
            </w:tcMar>
          </w:tcPr>
          <w:p>
            <w:pPr>
              <w:spacing w:after="0" w:before="0"/>
              <w:jc w:val="center"/>
            </w:pPr>
            <w:r>
              <w:rPr>
                <w:rFonts w:ascii="Arial" w:cs="Arial" w:eastAsia="Arial" w:hAnsi="Arial"/>
                <w:b/>
                <w:bCs/>
                <w:i w:val="false"/>
                <w:iCs w:val="false"/>
                <w:color w:val="FFFFFF"/>
                <w:sz w:val="22"/>
                <w:szCs w:val="22"/>
              </w:rPr>
              <w:t xml:space="preserve">Speaker</w:t>
            </w:r>
          </w:p>
        </w:tc>
        <w:tc>
          <w:tcPr>
            <w:tcW w:type="dxa" w:w="4926"/>
            <w:tcBorders>
              <w:top w:val="none" w:color="FFFFFF" w:sz="0"/>
              <w:left w:val="none" w:color="FFFFFF" w:sz="0"/>
              <w:bottom w:val="none" w:color="FFFFFF" w:sz="0"/>
              <w:right w:val="none" w:color="FFFFFF" w:sz="0"/>
            </w:tcBorders>
            <w:shd w:fill="6A4A00"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Context</w:t>
            </w:r>
          </w:p>
        </w:tc>
      </w:tr>
      <w:tr>
        <w:tc>
          <w:tcPr>
            <w:tcW w:type="dxa" w:w="3200"/>
            <w:tcBorders>
              <w:top w:val="single" w:color="CCCCCC" w:sz="1"/>
              <w:left w:val="single" w:color="CCCCCC" w:sz="1"/>
              <w:bottom w:val="single" w:color="CCCCCC" w:sz="1"/>
              <w:right w:val="single" w:color="CCCCCC" w:sz="1"/>
            </w:tcBorders>
            <w:shd w:fill="FFFFFF" w:val="clear"/>
            <w:tcMar>
              <w:top w:type="dxa" w:w="120"/>
              <w:left w:type="dxa" w:w="120"/>
              <w:bottom w:type="dxa" w:w="120"/>
              <w:right w:type="dxa" w:w="80"/>
            </w:tcMar>
          </w:tcPr>
          <w:p>
            <w:pPr>
              <w:spacing w:after="0" w:before="0"/>
            </w:pPr>
            <w:r>
              <w:rPr>
                <w:rFonts w:ascii="Arial" w:cs="Arial" w:eastAsia="Arial" w:hAnsi="Arial"/>
                <w:b w:val="false"/>
                <w:bCs w:val="false"/>
                <w:i w:val="false"/>
                <w:iCs w:val="false"/>
                <w:color w:val="1B1E2D"/>
                <w:sz w:val="28"/>
                <w:szCs w:val="28"/>
              </w:rPr>
              <w:t xml:space="preserve"/>
            </w:r>
          </w:p>
        </w:tc>
        <w:tc>
          <w:tcPr>
            <w:tcW w:type="dxa" w:w="900"/>
            <w:tcBorders>
              <w:top w:val="single" w:color="CCCCCC" w:sz="1"/>
              <w:left w:val="single" w:color="CCCCCC" w:sz="1"/>
              <w:bottom w:val="single" w:color="CCCCCC" w:sz="1"/>
              <w:right w:val="single" w:color="CCCCCC" w:sz="1"/>
            </w:tcBorders>
            <w:shd w:fill="FFFFFF" w:val="clear"/>
            <w:tcMar>
              <w:top w:type="dxa" w:w="120"/>
              <w:left w:type="dxa" w:w="60"/>
              <w:bottom w:type="dxa" w:w="120"/>
              <w:right w:type="dxa" w:w="60"/>
            </w:tcMar>
          </w:tcPr>
          <w:p>
            <w:pPr>
              <w:spacing w:after="0" w:before="0"/>
            </w:pPr>
            <w:r>
              <w:rPr>
                <w:rFonts w:ascii="Arial" w:cs="Arial" w:eastAsia="Arial" w:hAnsi="Arial"/>
                <w:b w:val="false"/>
                <w:bCs w:val="false"/>
                <w:i w:val="false"/>
                <w:iCs w:val="false"/>
                <w:color w:val="1B1E2D"/>
                <w:sz w:val="28"/>
                <w:szCs w:val="28"/>
              </w:rPr>
              <w:t xml:space="preserve"/>
            </w:r>
          </w:p>
        </w:tc>
        <w:tc>
          <w:tcPr>
            <w:tcW w:type="dxa" w:w="4926"/>
            <w:tcBorders>
              <w:top w:val="single" w:color="CCCCCC" w:sz="1"/>
              <w:left w:val="single" w:color="CCCCCC" w:sz="1"/>
              <w:bottom w:val="single" w:color="CCCCCC" w:sz="1"/>
              <w:right w:val="single" w:color="CCCCCC" w:sz="1"/>
            </w:tcBorders>
            <w:shd w:fill="FFFFFF" w:val="clear"/>
            <w:tcMar>
              <w:top w:type="dxa" w:w="120"/>
              <w:left w:type="dxa" w:w="80"/>
              <w:bottom w:type="dxa" w:w="120"/>
              <w:right w:type="dxa" w:w="120"/>
            </w:tcMar>
          </w:tcPr>
          <w:p>
            <w:pPr>
              <w:spacing w:after="0" w:before="0"/>
            </w:pPr>
            <w:r>
              <w:rPr>
                <w:rFonts w:ascii="Arial" w:cs="Arial" w:eastAsia="Arial" w:hAnsi="Arial"/>
                <w:b w:val="false"/>
                <w:bCs w:val="false"/>
                <w:i w:val="false"/>
                <w:iCs w:val="false"/>
                <w:color w:val="1B1E2D"/>
                <w:sz w:val="28"/>
                <w:szCs w:val="28"/>
              </w:rPr>
              <w:t xml:space="preserve"/>
            </w:r>
          </w:p>
        </w:tc>
      </w:tr>
      <w:tr>
        <w:tc>
          <w:tcPr>
            <w:tcW w:type="dxa" w:w="3200"/>
            <w:tcBorders>
              <w:top w:val="single" w:color="CCCCCC" w:sz="1"/>
              <w:left w:val="single" w:color="CCCCCC" w:sz="1"/>
              <w:bottom w:val="single" w:color="CCCCCC" w:sz="1"/>
              <w:right w:val="single" w:color="CCCCCC" w:sz="1"/>
            </w:tcBorders>
            <w:shd w:fill="FFF8E0" w:val="clear"/>
            <w:tcMar>
              <w:top w:type="dxa" w:w="120"/>
              <w:left w:type="dxa" w:w="120"/>
              <w:bottom w:type="dxa" w:w="120"/>
              <w:right w:type="dxa" w:w="80"/>
            </w:tcMar>
          </w:tcPr>
          <w:p>
            <w:pPr>
              <w:spacing w:after="0" w:before="0"/>
            </w:pPr>
            <w:r>
              <w:rPr>
                <w:rFonts w:ascii="Arial" w:cs="Arial" w:eastAsia="Arial" w:hAnsi="Arial"/>
                <w:b w:val="false"/>
                <w:bCs w:val="false"/>
                <w:i w:val="false"/>
                <w:iCs w:val="false"/>
                <w:color w:val="1B1E2D"/>
                <w:sz w:val="28"/>
                <w:szCs w:val="28"/>
              </w:rPr>
              <w:t xml:space="preserve"/>
            </w:r>
          </w:p>
        </w:tc>
        <w:tc>
          <w:tcPr>
            <w:tcW w:type="dxa" w:w="900"/>
            <w:tcBorders>
              <w:top w:val="single" w:color="CCCCCC" w:sz="1"/>
              <w:left w:val="single" w:color="CCCCCC" w:sz="1"/>
              <w:bottom w:val="single" w:color="CCCCCC" w:sz="1"/>
              <w:right w:val="single" w:color="CCCCCC" w:sz="1"/>
            </w:tcBorders>
            <w:shd w:fill="FFF8E0" w:val="clear"/>
            <w:tcMar>
              <w:top w:type="dxa" w:w="120"/>
              <w:left w:type="dxa" w:w="60"/>
              <w:bottom w:type="dxa" w:w="120"/>
              <w:right w:type="dxa" w:w="60"/>
            </w:tcMar>
          </w:tcPr>
          <w:p>
            <w:pPr>
              <w:spacing w:after="0" w:before="0"/>
            </w:pPr>
            <w:r>
              <w:rPr>
                <w:rFonts w:ascii="Arial" w:cs="Arial" w:eastAsia="Arial" w:hAnsi="Arial"/>
                <w:b w:val="false"/>
                <w:bCs w:val="false"/>
                <w:i w:val="false"/>
                <w:iCs w:val="false"/>
                <w:color w:val="1B1E2D"/>
                <w:sz w:val="28"/>
                <w:szCs w:val="28"/>
              </w:rPr>
              <w:t xml:space="preserve"/>
            </w:r>
          </w:p>
        </w:tc>
        <w:tc>
          <w:tcPr>
            <w:tcW w:type="dxa" w:w="4926"/>
            <w:tcBorders>
              <w:top w:val="single" w:color="CCCCCC" w:sz="1"/>
              <w:left w:val="single" w:color="CCCCCC" w:sz="1"/>
              <w:bottom w:val="single" w:color="CCCCCC" w:sz="1"/>
              <w:right w:val="single" w:color="CCCCCC" w:sz="1"/>
            </w:tcBorders>
            <w:shd w:fill="FFF8E0" w:val="clear"/>
            <w:tcMar>
              <w:top w:type="dxa" w:w="120"/>
              <w:left w:type="dxa" w:w="80"/>
              <w:bottom w:type="dxa" w:w="120"/>
              <w:right w:type="dxa" w:w="120"/>
            </w:tcMar>
          </w:tcPr>
          <w:p>
            <w:pPr>
              <w:spacing w:after="0" w:before="0"/>
            </w:pPr>
            <w:r>
              <w:rPr>
                <w:rFonts w:ascii="Arial" w:cs="Arial" w:eastAsia="Arial" w:hAnsi="Arial"/>
                <w:b w:val="false"/>
                <w:bCs w:val="false"/>
                <w:i w:val="false"/>
                <w:iCs w:val="false"/>
                <w:color w:val="1B1E2D"/>
                <w:sz w:val="28"/>
                <w:szCs w:val="28"/>
              </w:rPr>
              <w:t xml:space="preserve"/>
            </w:r>
          </w:p>
        </w:tc>
      </w:tr>
      <w:tr>
        <w:tc>
          <w:tcPr>
            <w:tcW w:type="dxa" w:w="3200"/>
            <w:tcBorders>
              <w:top w:val="single" w:color="CCCCCC" w:sz="1"/>
              <w:left w:val="single" w:color="CCCCCC" w:sz="1"/>
              <w:bottom w:val="single" w:color="CCCCCC" w:sz="1"/>
              <w:right w:val="single" w:color="CCCCCC" w:sz="1"/>
            </w:tcBorders>
            <w:shd w:fill="FFFFFF" w:val="clear"/>
            <w:tcMar>
              <w:top w:type="dxa" w:w="120"/>
              <w:left w:type="dxa" w:w="120"/>
              <w:bottom w:type="dxa" w:w="120"/>
              <w:right w:type="dxa" w:w="80"/>
            </w:tcMar>
          </w:tcPr>
          <w:p>
            <w:pPr>
              <w:spacing w:after="0" w:before="0"/>
            </w:pPr>
            <w:r>
              <w:rPr>
                <w:rFonts w:ascii="Arial" w:cs="Arial" w:eastAsia="Arial" w:hAnsi="Arial"/>
                <w:b w:val="false"/>
                <w:bCs w:val="false"/>
                <w:i w:val="false"/>
                <w:iCs w:val="false"/>
                <w:color w:val="1B1E2D"/>
                <w:sz w:val="28"/>
                <w:szCs w:val="28"/>
              </w:rPr>
              <w:t xml:space="preserve"/>
            </w:r>
          </w:p>
        </w:tc>
        <w:tc>
          <w:tcPr>
            <w:tcW w:type="dxa" w:w="900"/>
            <w:tcBorders>
              <w:top w:val="single" w:color="CCCCCC" w:sz="1"/>
              <w:left w:val="single" w:color="CCCCCC" w:sz="1"/>
              <w:bottom w:val="single" w:color="CCCCCC" w:sz="1"/>
              <w:right w:val="single" w:color="CCCCCC" w:sz="1"/>
            </w:tcBorders>
            <w:shd w:fill="FFFFFF" w:val="clear"/>
            <w:tcMar>
              <w:top w:type="dxa" w:w="120"/>
              <w:left w:type="dxa" w:w="60"/>
              <w:bottom w:type="dxa" w:w="120"/>
              <w:right w:type="dxa" w:w="60"/>
            </w:tcMar>
          </w:tcPr>
          <w:p>
            <w:pPr>
              <w:spacing w:after="0" w:before="0"/>
            </w:pPr>
            <w:r>
              <w:rPr>
                <w:rFonts w:ascii="Arial" w:cs="Arial" w:eastAsia="Arial" w:hAnsi="Arial"/>
                <w:b w:val="false"/>
                <w:bCs w:val="false"/>
                <w:i w:val="false"/>
                <w:iCs w:val="false"/>
                <w:color w:val="1B1E2D"/>
                <w:sz w:val="28"/>
                <w:szCs w:val="28"/>
              </w:rPr>
              <w:t xml:space="preserve"/>
            </w:r>
          </w:p>
        </w:tc>
        <w:tc>
          <w:tcPr>
            <w:tcW w:type="dxa" w:w="4926"/>
            <w:tcBorders>
              <w:top w:val="single" w:color="CCCCCC" w:sz="1"/>
              <w:left w:val="single" w:color="CCCCCC" w:sz="1"/>
              <w:bottom w:val="single" w:color="CCCCCC" w:sz="1"/>
              <w:right w:val="single" w:color="CCCCCC" w:sz="1"/>
            </w:tcBorders>
            <w:shd w:fill="FFFFFF" w:val="clear"/>
            <w:tcMar>
              <w:top w:type="dxa" w:w="120"/>
              <w:left w:type="dxa" w:w="80"/>
              <w:bottom w:type="dxa" w:w="120"/>
              <w:right w:type="dxa" w:w="120"/>
            </w:tcMar>
          </w:tcPr>
          <w:p>
            <w:pPr>
              <w:spacing w:after="0" w:before="0"/>
            </w:pPr>
            <w:r>
              <w:rPr>
                <w:rFonts w:ascii="Arial" w:cs="Arial" w:eastAsia="Arial" w:hAnsi="Arial"/>
                <w:b w:val="false"/>
                <w:bCs w:val="false"/>
                <w:i w:val="false"/>
                <w:iCs w:val="false"/>
                <w:color w:val="1B1E2D"/>
                <w:sz w:val="28"/>
                <w:szCs w:val="28"/>
              </w:rPr>
              <w:t xml:space="preserve"/>
            </w:r>
          </w:p>
        </w:tc>
      </w:tr>
      <w:tr>
        <w:tc>
          <w:tcPr>
            <w:tcW w:type="dxa" w:w="3200"/>
            <w:tcBorders>
              <w:top w:val="single" w:color="CCCCCC" w:sz="1"/>
              <w:left w:val="single" w:color="CCCCCC" w:sz="1"/>
              <w:bottom w:val="single" w:color="CCCCCC" w:sz="1"/>
              <w:right w:val="single" w:color="CCCCCC" w:sz="1"/>
            </w:tcBorders>
            <w:shd w:fill="FFF8E0" w:val="clear"/>
            <w:tcMar>
              <w:top w:type="dxa" w:w="120"/>
              <w:left w:type="dxa" w:w="120"/>
              <w:bottom w:type="dxa" w:w="120"/>
              <w:right w:type="dxa" w:w="80"/>
            </w:tcMar>
          </w:tcPr>
          <w:p>
            <w:pPr>
              <w:spacing w:after="0" w:before="0"/>
            </w:pPr>
            <w:r>
              <w:rPr>
                <w:rFonts w:ascii="Arial" w:cs="Arial" w:eastAsia="Arial" w:hAnsi="Arial"/>
                <w:b w:val="false"/>
                <w:bCs w:val="false"/>
                <w:i w:val="false"/>
                <w:iCs w:val="false"/>
                <w:color w:val="1B1E2D"/>
                <w:sz w:val="28"/>
                <w:szCs w:val="28"/>
              </w:rPr>
              <w:t xml:space="preserve"/>
            </w:r>
          </w:p>
        </w:tc>
        <w:tc>
          <w:tcPr>
            <w:tcW w:type="dxa" w:w="900"/>
            <w:tcBorders>
              <w:top w:val="single" w:color="CCCCCC" w:sz="1"/>
              <w:left w:val="single" w:color="CCCCCC" w:sz="1"/>
              <w:bottom w:val="single" w:color="CCCCCC" w:sz="1"/>
              <w:right w:val="single" w:color="CCCCCC" w:sz="1"/>
            </w:tcBorders>
            <w:shd w:fill="FFF8E0" w:val="clear"/>
            <w:tcMar>
              <w:top w:type="dxa" w:w="120"/>
              <w:left w:type="dxa" w:w="60"/>
              <w:bottom w:type="dxa" w:w="120"/>
              <w:right w:type="dxa" w:w="60"/>
            </w:tcMar>
          </w:tcPr>
          <w:p>
            <w:pPr>
              <w:spacing w:after="0" w:before="0"/>
            </w:pPr>
            <w:r>
              <w:rPr>
                <w:rFonts w:ascii="Arial" w:cs="Arial" w:eastAsia="Arial" w:hAnsi="Arial"/>
                <w:b w:val="false"/>
                <w:bCs w:val="false"/>
                <w:i w:val="false"/>
                <w:iCs w:val="false"/>
                <w:color w:val="1B1E2D"/>
                <w:sz w:val="28"/>
                <w:szCs w:val="28"/>
              </w:rPr>
              <w:t xml:space="preserve"/>
            </w:r>
          </w:p>
        </w:tc>
        <w:tc>
          <w:tcPr>
            <w:tcW w:type="dxa" w:w="4926"/>
            <w:tcBorders>
              <w:top w:val="single" w:color="CCCCCC" w:sz="1"/>
              <w:left w:val="single" w:color="CCCCCC" w:sz="1"/>
              <w:bottom w:val="single" w:color="CCCCCC" w:sz="1"/>
              <w:right w:val="single" w:color="CCCCCC" w:sz="1"/>
            </w:tcBorders>
            <w:shd w:fill="FFF8E0" w:val="clear"/>
            <w:tcMar>
              <w:top w:type="dxa" w:w="120"/>
              <w:left w:type="dxa" w:w="80"/>
              <w:bottom w:type="dxa" w:w="120"/>
              <w:right w:type="dxa" w:w="120"/>
            </w:tcMar>
          </w:tcPr>
          <w:p>
            <w:pPr>
              <w:spacing w:after="0" w:before="0"/>
            </w:pPr>
            <w:r>
              <w:rPr>
                <w:rFonts w:ascii="Arial" w:cs="Arial" w:eastAsia="Arial" w:hAnsi="Arial"/>
                <w:b w:val="false"/>
                <w:bCs w:val="false"/>
                <w:i w:val="false"/>
                <w:iCs w:val="false"/>
                <w:color w:val="1B1E2D"/>
                <w:sz w:val="28"/>
                <w:szCs w:val="28"/>
              </w:rPr>
              <w:t xml:space="preserve"/>
            </w:r>
          </w:p>
        </w:tc>
      </w:tr>
      <w:tr>
        <w:tc>
          <w:tcPr>
            <w:tcW w:type="dxa" w:w="3200"/>
            <w:tcBorders>
              <w:top w:val="single" w:color="CCCCCC" w:sz="1"/>
              <w:left w:val="single" w:color="CCCCCC" w:sz="1"/>
              <w:bottom w:val="single" w:color="CCCCCC" w:sz="1"/>
              <w:right w:val="single" w:color="CCCCCC" w:sz="1"/>
            </w:tcBorders>
            <w:shd w:fill="FFFFFF" w:val="clear"/>
            <w:tcMar>
              <w:top w:type="dxa" w:w="120"/>
              <w:left w:type="dxa" w:w="120"/>
              <w:bottom w:type="dxa" w:w="120"/>
              <w:right w:type="dxa" w:w="80"/>
            </w:tcMar>
          </w:tcPr>
          <w:p>
            <w:pPr>
              <w:spacing w:after="0" w:before="0"/>
            </w:pPr>
            <w:r>
              <w:rPr>
                <w:rFonts w:ascii="Arial" w:cs="Arial" w:eastAsia="Arial" w:hAnsi="Arial"/>
                <w:b w:val="false"/>
                <w:bCs w:val="false"/>
                <w:i w:val="false"/>
                <w:iCs w:val="false"/>
                <w:color w:val="1B1E2D"/>
                <w:sz w:val="28"/>
                <w:szCs w:val="28"/>
              </w:rPr>
              <w:t xml:space="preserve"/>
            </w:r>
          </w:p>
        </w:tc>
        <w:tc>
          <w:tcPr>
            <w:tcW w:type="dxa" w:w="900"/>
            <w:tcBorders>
              <w:top w:val="single" w:color="CCCCCC" w:sz="1"/>
              <w:left w:val="single" w:color="CCCCCC" w:sz="1"/>
              <w:bottom w:val="single" w:color="CCCCCC" w:sz="1"/>
              <w:right w:val="single" w:color="CCCCCC" w:sz="1"/>
            </w:tcBorders>
            <w:shd w:fill="FFFFFF" w:val="clear"/>
            <w:tcMar>
              <w:top w:type="dxa" w:w="120"/>
              <w:left w:type="dxa" w:w="60"/>
              <w:bottom w:type="dxa" w:w="120"/>
              <w:right w:type="dxa" w:w="60"/>
            </w:tcMar>
          </w:tcPr>
          <w:p>
            <w:pPr>
              <w:spacing w:after="0" w:before="0"/>
            </w:pPr>
            <w:r>
              <w:rPr>
                <w:rFonts w:ascii="Arial" w:cs="Arial" w:eastAsia="Arial" w:hAnsi="Arial"/>
                <w:b w:val="false"/>
                <w:bCs w:val="false"/>
                <w:i w:val="false"/>
                <w:iCs w:val="false"/>
                <w:color w:val="1B1E2D"/>
                <w:sz w:val="28"/>
                <w:szCs w:val="28"/>
              </w:rPr>
              <w:t xml:space="preserve"/>
            </w:r>
          </w:p>
        </w:tc>
        <w:tc>
          <w:tcPr>
            <w:tcW w:type="dxa" w:w="4926"/>
            <w:tcBorders>
              <w:top w:val="single" w:color="CCCCCC" w:sz="1"/>
              <w:left w:val="single" w:color="CCCCCC" w:sz="1"/>
              <w:bottom w:val="single" w:color="CCCCCC" w:sz="1"/>
              <w:right w:val="single" w:color="CCCCCC" w:sz="1"/>
            </w:tcBorders>
            <w:shd w:fill="FFFFFF" w:val="clear"/>
            <w:tcMar>
              <w:top w:type="dxa" w:w="120"/>
              <w:left w:type="dxa" w:w="80"/>
              <w:bottom w:type="dxa" w:w="120"/>
              <w:right w:type="dxa" w:w="120"/>
            </w:tcMar>
          </w:tcPr>
          <w:p>
            <w:pPr>
              <w:spacing w:after="0" w:before="0"/>
            </w:pPr>
            <w:r>
              <w:rPr>
                <w:rFonts w:ascii="Arial" w:cs="Arial" w:eastAsia="Arial" w:hAnsi="Arial"/>
                <w:b w:val="false"/>
                <w:bCs w:val="false"/>
                <w:i w:val="false"/>
                <w:iCs w:val="false"/>
                <w:color w:val="1B1E2D"/>
                <w:sz w:val="28"/>
                <w:szCs w:val="28"/>
              </w:rPr>
              <w:t xml:space="preserve"/>
            </w:r>
          </w:p>
        </w:tc>
      </w:tr>
      <w:tr>
        <w:tc>
          <w:tcPr>
            <w:tcW w:type="dxa" w:w="3200"/>
            <w:tcBorders>
              <w:top w:val="single" w:color="CCCCCC" w:sz="1"/>
              <w:left w:val="single" w:color="CCCCCC" w:sz="1"/>
              <w:bottom w:val="single" w:color="CCCCCC" w:sz="1"/>
              <w:right w:val="single" w:color="CCCCCC" w:sz="1"/>
            </w:tcBorders>
            <w:shd w:fill="FFF8E0" w:val="clear"/>
            <w:tcMar>
              <w:top w:type="dxa" w:w="120"/>
              <w:left w:type="dxa" w:w="120"/>
              <w:bottom w:type="dxa" w:w="120"/>
              <w:right w:type="dxa" w:w="80"/>
            </w:tcMar>
          </w:tcPr>
          <w:p>
            <w:pPr>
              <w:spacing w:after="0" w:before="0"/>
            </w:pPr>
            <w:r>
              <w:rPr>
                <w:rFonts w:ascii="Arial" w:cs="Arial" w:eastAsia="Arial" w:hAnsi="Arial"/>
                <w:b w:val="false"/>
                <w:bCs w:val="false"/>
                <w:i w:val="false"/>
                <w:iCs w:val="false"/>
                <w:color w:val="1B1E2D"/>
                <w:sz w:val="28"/>
                <w:szCs w:val="28"/>
              </w:rPr>
              <w:t xml:space="preserve"/>
            </w:r>
          </w:p>
        </w:tc>
        <w:tc>
          <w:tcPr>
            <w:tcW w:type="dxa" w:w="900"/>
            <w:tcBorders>
              <w:top w:val="single" w:color="CCCCCC" w:sz="1"/>
              <w:left w:val="single" w:color="CCCCCC" w:sz="1"/>
              <w:bottom w:val="single" w:color="CCCCCC" w:sz="1"/>
              <w:right w:val="single" w:color="CCCCCC" w:sz="1"/>
            </w:tcBorders>
            <w:shd w:fill="FFF8E0" w:val="clear"/>
            <w:tcMar>
              <w:top w:type="dxa" w:w="120"/>
              <w:left w:type="dxa" w:w="60"/>
              <w:bottom w:type="dxa" w:w="120"/>
              <w:right w:type="dxa" w:w="60"/>
            </w:tcMar>
          </w:tcPr>
          <w:p>
            <w:pPr>
              <w:spacing w:after="0" w:before="0"/>
            </w:pPr>
            <w:r>
              <w:rPr>
                <w:rFonts w:ascii="Arial" w:cs="Arial" w:eastAsia="Arial" w:hAnsi="Arial"/>
                <w:b w:val="false"/>
                <w:bCs w:val="false"/>
                <w:i w:val="false"/>
                <w:iCs w:val="false"/>
                <w:color w:val="1B1E2D"/>
                <w:sz w:val="28"/>
                <w:szCs w:val="28"/>
              </w:rPr>
              <w:t xml:space="preserve"/>
            </w:r>
          </w:p>
        </w:tc>
        <w:tc>
          <w:tcPr>
            <w:tcW w:type="dxa" w:w="4926"/>
            <w:tcBorders>
              <w:top w:val="single" w:color="CCCCCC" w:sz="1"/>
              <w:left w:val="single" w:color="CCCCCC" w:sz="1"/>
              <w:bottom w:val="single" w:color="CCCCCC" w:sz="1"/>
              <w:right w:val="single" w:color="CCCCCC" w:sz="1"/>
            </w:tcBorders>
            <w:shd w:fill="FFF8E0" w:val="clear"/>
            <w:tcMar>
              <w:top w:type="dxa" w:w="120"/>
              <w:left w:type="dxa" w:w="80"/>
              <w:bottom w:type="dxa" w:w="120"/>
              <w:right w:type="dxa" w:w="120"/>
            </w:tcMar>
          </w:tcPr>
          <w:p>
            <w:pPr>
              <w:spacing w:after="0" w:before="0"/>
            </w:pPr>
            <w:r>
              <w:rPr>
                <w:rFonts w:ascii="Arial" w:cs="Arial" w:eastAsia="Arial" w:hAnsi="Arial"/>
                <w:b w:val="false"/>
                <w:bCs w:val="false"/>
                <w:i w:val="false"/>
                <w:iCs w:val="false"/>
                <w:color w:val="1B1E2D"/>
                <w:sz w:val="28"/>
                <w:szCs w:val="28"/>
              </w:rPr>
              <w:t xml:space="preserve"/>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5A1A3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BB7A9A"/>
                <w:sz w:val="22"/>
                <w:szCs w:val="22"/>
              </w:rPr>
              <w:t xml:space="preserve">Handout 5  |  </w:t>
            </w:r>
            <w:r>
              <w:rPr>
                <w:rFonts w:ascii="Arial" w:cs="Arial" w:eastAsia="Arial" w:hAnsi="Arial"/>
                <w:b/>
                <w:bCs/>
                <w:i w:val="false"/>
                <w:iCs w:val="false"/>
                <w:color w:val="FFFFFF"/>
                <w:sz w:val="30"/>
                <w:szCs w:val="30"/>
              </w:rPr>
              <w:t xml:space="preserve">Speaking</w:t>
            </w:r>
          </w:p>
        </w:tc>
        <w:tc>
          <w:tcPr>
            <w:tcW w:type="dxa" w:w="3826"/>
            <w:tcBorders>
              <w:top w:val="none" w:color="FFFFFF" w:sz="0"/>
              <w:left w:val="none" w:color="FFFFFF" w:sz="0"/>
              <w:bottom w:val="none" w:color="FFFFFF" w:sz="0"/>
              <w:right w:val="none" w:color="FFFFFF" w:sz="0"/>
            </w:tcBorders>
            <w:shd w:fill="5A1A3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Speaking</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5A1A3A" w:sz="6" w:space="2"/>
        </w:pBdr>
        <w:spacing w:after="140" w:before="280"/>
      </w:pPr>
      <w:r>
        <w:rPr>
          <w:rFonts w:ascii="Arial" w:cs="Arial" w:eastAsia="Arial" w:hAnsi="Arial"/>
          <w:b/>
          <w:bCs/>
          <w:i w:val="false"/>
          <w:iCs w:val="false"/>
          <w:color w:val="5A1A3A"/>
          <w:sz w:val="30"/>
          <w:szCs w:val="30"/>
        </w:rPr>
        <w:t xml:space="preserve">Task A — Discussion</w:t>
      </w:r>
    </w:p>
    <w:p>
      <w:pPr>
        <w:spacing w:after="80" w:before="80"/>
      </w:pPr>
      <w:r>
        <w:rPr>
          <w:rFonts w:ascii="Arial" w:cs="Arial" w:eastAsia="Arial" w:hAnsi="Arial"/>
          <w:b w:val="false"/>
          <w:bCs w:val="false"/>
          <w:i w:val="false"/>
          <w:iCs w:val="false"/>
          <w:color w:val="1B1E2D"/>
          <w:sz w:val="28"/>
          <w:szCs w:val="28"/>
        </w:rPr>
        <w:t xml:space="preserve">Discuss in small groups. Use vocabulary, idioms, and grammar from this lesson where possible.</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5EAF0" w:val="clear"/>
            <w:tcMar>
              <w:top w:type="dxa" w:w="100"/>
              <w:left w:type="dxa" w:w="160"/>
              <w:bottom w:type="dxa" w:w="100"/>
              <w:right w:type="dxa" w:w="160"/>
            </w:tcMar>
          </w:tcPr>
          <w:p>
            <w:pPr>
              <w:spacing w:after="80" w:before="80"/>
            </w:pPr>
            <w:r>
              <w:rPr>
                <w:rFonts w:ascii="Arial" w:cs="Arial" w:eastAsia="Arial" w:hAnsi="Arial"/>
                <w:b/>
                <w:bCs/>
                <w:i w:val="false"/>
                <w:iCs w:val="false"/>
                <w:color w:val="5A1A3A"/>
                <w:sz w:val="28"/>
                <w:szCs w:val="28"/>
              </w:rPr>
              <w:t xml:space="preserve">1.  </w:t>
            </w:r>
            <w:r>
              <w:rPr>
                <w:rFonts w:ascii="Arial" w:cs="Arial" w:eastAsia="Arial" w:hAnsi="Arial"/>
                <w:b w:val="false"/>
                <w:bCs w:val="false"/>
                <w:i w:val="false"/>
                <w:iCs w:val="false"/>
                <w:color w:val="1B1E2D"/>
                <w:sz w:val="28"/>
                <w:szCs w:val="28"/>
              </w:rPr>
              <w:t xml:space="preserve">"Failure is only magnificent in retrospect — at the time, it's just failure." Do you agree?</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5EAF0" w:val="clear"/>
            <w:tcMar>
              <w:top w:type="dxa" w:w="100"/>
              <w:left w:type="dxa" w:w="160"/>
              <w:bottom w:type="dxa" w:w="100"/>
              <w:right w:type="dxa" w:w="160"/>
            </w:tcMar>
          </w:tcPr>
          <w:p>
            <w:pPr>
              <w:spacing w:after="80" w:before="80"/>
            </w:pPr>
            <w:r>
              <w:rPr>
                <w:rFonts w:ascii="Arial" w:cs="Arial" w:eastAsia="Arial" w:hAnsi="Arial"/>
                <w:b/>
                <w:bCs/>
                <w:i w:val="false"/>
                <w:iCs w:val="false"/>
                <w:color w:val="5A1A3A"/>
                <w:sz w:val="28"/>
                <w:szCs w:val="28"/>
              </w:rPr>
              <w:t xml:space="preserve">2.  </w:t>
            </w:r>
            <w:r>
              <w:rPr>
                <w:rFonts w:ascii="Arial" w:cs="Arial" w:eastAsia="Arial" w:hAnsi="Arial"/>
                <w:b w:val="false"/>
                <w:bCs w:val="false"/>
                <w:i w:val="false"/>
                <w:iCs w:val="false"/>
                <w:color w:val="1B1E2D"/>
                <w:sz w:val="28"/>
                <w:szCs w:val="28"/>
              </w:rPr>
              <w:t xml:space="preserve">The article claims the British tend to 'change the subject' when it comes to failure. Is this true in your culture too? Which approach is healthier?</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5EAF0" w:val="clear"/>
            <w:tcMar>
              <w:top w:type="dxa" w:w="100"/>
              <w:left w:type="dxa" w:w="160"/>
              <w:bottom w:type="dxa" w:w="100"/>
              <w:right w:type="dxa" w:w="160"/>
            </w:tcMar>
          </w:tcPr>
          <w:p>
            <w:pPr>
              <w:spacing w:after="80" w:before="80"/>
            </w:pPr>
            <w:r>
              <w:rPr>
                <w:rFonts w:ascii="Arial" w:cs="Arial" w:eastAsia="Arial" w:hAnsi="Arial"/>
                <w:b/>
                <w:bCs/>
                <w:i w:val="false"/>
                <w:iCs w:val="false"/>
                <w:color w:val="5A1A3A"/>
                <w:sz w:val="28"/>
                <w:szCs w:val="28"/>
              </w:rPr>
              <w:t xml:space="preserve">3.  </w:t>
            </w:r>
            <w:r>
              <w:rPr>
                <w:rFonts w:ascii="Arial" w:cs="Arial" w:eastAsia="Arial" w:hAnsi="Arial"/>
                <w:b w:val="false"/>
                <w:bCs w:val="false"/>
                <w:i w:val="false"/>
                <w:iCs w:val="false"/>
                <w:color w:val="1B1E2D"/>
                <w:sz w:val="28"/>
                <w:szCs w:val="28"/>
              </w:rPr>
              <w:t xml:space="preserve">Silicon Valley glorifies failure: 'fail fast, fail often.' But who can actually afford to fail fast — and who cannot?</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5EAF0" w:val="clear"/>
            <w:tcMar>
              <w:top w:type="dxa" w:w="100"/>
              <w:left w:type="dxa" w:w="160"/>
              <w:bottom w:type="dxa" w:w="100"/>
              <w:right w:type="dxa" w:w="160"/>
            </w:tcMar>
          </w:tcPr>
          <w:p>
            <w:pPr>
              <w:spacing w:after="80" w:before="80"/>
            </w:pPr>
            <w:r>
              <w:rPr>
                <w:rFonts w:ascii="Arial" w:cs="Arial" w:eastAsia="Arial" w:hAnsi="Arial"/>
                <w:b/>
                <w:bCs/>
                <w:i w:val="false"/>
                <w:iCs w:val="false"/>
                <w:color w:val="5A1A3A"/>
                <w:sz w:val="28"/>
                <w:szCs w:val="28"/>
              </w:rPr>
              <w:t xml:space="preserve">4.  </w:t>
            </w:r>
            <w:r>
              <w:rPr>
                <w:rFonts w:ascii="Arial" w:cs="Arial" w:eastAsia="Arial" w:hAnsi="Arial"/>
                <w:b w:val="false"/>
                <w:bCs w:val="false"/>
                <w:i w:val="false"/>
                <w:iCs w:val="false"/>
                <w:color w:val="1B1E2D"/>
                <w:sz w:val="28"/>
                <w:szCs w:val="28"/>
              </w:rPr>
              <w:t xml:space="preserve">Can you think of a personal 'blessing in disguise' — something that felt like failure at the time but led somewhere better?</w:t>
            </w:r>
          </w:p>
        </w:tc>
      </w:tr>
    </w:tbl>
    <w:p>
      <w:pPr>
        <w:spacing w:after="8"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5A1A3A" w:sz="6" w:space="2"/>
        </w:pBdr>
        <w:spacing w:after="140" w:before="280"/>
      </w:pPr>
      <w:r>
        <w:rPr>
          <w:rFonts w:ascii="Arial" w:cs="Arial" w:eastAsia="Arial" w:hAnsi="Arial"/>
          <w:b/>
          <w:bCs/>
          <w:i w:val="false"/>
          <w:iCs w:val="false"/>
          <w:color w:val="5A1A3A"/>
          <w:sz w:val="30"/>
          <w:szCs w:val="30"/>
        </w:rPr>
        <w:t xml:space="preserve">Task B — Pitch Your Failure</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5EAF0" w:val="clear"/>
            <w:tcMar>
              <w:top w:type="dxa" w:w="130"/>
              <w:left w:type="dxa" w:w="180"/>
              <w:bottom w:type="dxa" w:w="130"/>
              <w:right w:type="dxa" w:w="180"/>
            </w:tcMar>
          </w:tcPr>
          <w:p>
            <w:pPr>
              <w:spacing w:after="80" w:before="0"/>
            </w:pPr>
            <w:r>
              <w:rPr>
                <w:rFonts w:ascii="Arial" w:cs="Arial" w:eastAsia="Arial" w:hAnsi="Arial"/>
                <w:b/>
                <w:bCs/>
                <w:i w:val="false"/>
                <w:iCs w:val="false"/>
                <w:color w:val="5A1A3A"/>
                <w:sz w:val="28"/>
                <w:szCs w:val="28"/>
              </w:rPr>
              <w:t xml:space="preserve">The challenge: </w:t>
            </w:r>
            <w:r>
              <w:rPr>
                <w:rFonts w:ascii="Arial" w:cs="Arial" w:eastAsia="Arial" w:hAnsi="Arial"/>
                <w:b w:val="false"/>
                <w:bCs w:val="false"/>
                <w:i w:val="false"/>
                <w:iCs w:val="false"/>
                <w:color w:val="1B1E2D"/>
                <w:sz w:val="28"/>
                <w:szCs w:val="28"/>
              </w:rPr>
              <w:t xml:space="preserve">You are presenting a product, idea, or invention that failed — magnificently.</w:t>
            </w:r>
          </w:p>
          <w:p>
            <w:pPr>
              <w:spacing w:after="0" w:before="0"/>
            </w:pPr>
            <w:r>
              <w:rPr>
                <w:rFonts w:ascii="Arial" w:cs="Arial" w:eastAsia="Arial" w:hAnsi="Arial"/>
                <w:b w:val="false"/>
                <w:bCs w:val="false"/>
                <w:i w:val="false"/>
                <w:iCs w:val="false"/>
                <w:color w:val="1B1E2D"/>
                <w:sz w:val="28"/>
                <w:szCs w:val="28"/>
              </w:rPr>
              <w:t xml:space="preserve">Your job is to CELEBRATE it. Explain what went wrong, why it went wrong spectacularly, and why it deserves to be remembered with affection.</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1A5A3A" w:sz="1"/>
              <w:left w:val="single" w:color="1A5A3A" w:sz="1"/>
              <w:bottom w:val="single" w:color="1A5A3A" w:sz="1"/>
              <w:right w:val="single" w:color="1A5A3A" w:sz="1"/>
            </w:tcBorders>
            <w:shd w:fill="E8F5EC" w:val="clear"/>
            <w:tcMar>
              <w:top w:type="dxa" w:w="120"/>
              <w:left w:type="dxa" w:w="160"/>
              <w:bottom w:type="dxa" w:w="120"/>
              <w:right w:type="dxa" w:w="120"/>
            </w:tcMar>
          </w:tcPr>
          <w:p>
            <w:pPr>
              <w:spacing w:after="80" w:before="0"/>
            </w:pPr>
            <w:r>
              <w:rPr>
                <w:rFonts w:ascii="Arial" w:cs="Arial" w:eastAsia="Arial" w:hAnsi="Arial"/>
                <w:b/>
                <w:bCs/>
                <w:i w:val="false"/>
                <w:iCs w:val="false"/>
                <w:color w:val="1A5A3A"/>
                <w:sz w:val="26"/>
                <w:szCs w:val="26"/>
              </w:rPr>
              <w:t xml:space="preserve">You must use:</w:t>
            </w:r>
          </w:p>
          <w:p>
            <w:pPr>
              <w:spacing w:after="40" w:before="0"/>
            </w:pPr>
            <w:r>
              <w:rPr>
                <w:rFonts w:ascii="Arial" w:cs="Arial" w:eastAsia="Arial" w:hAnsi="Arial"/>
                <w:b w:val="false"/>
                <w:bCs w:val="false"/>
                <w:i w:val="false"/>
                <w:iCs w:val="false"/>
                <w:color w:val="1B1E2D"/>
                <w:sz w:val="26"/>
                <w:szCs w:val="26"/>
              </w:rPr>
              <w:t xml:space="preserve">· At least one cleft sentence</w:t>
            </w:r>
          </w:p>
          <w:p>
            <w:pPr>
              <w:spacing w:after="40" w:before="0"/>
            </w:pPr>
            <w:r>
              <w:rPr>
                <w:rFonts w:ascii="Arial" w:cs="Arial" w:eastAsia="Arial" w:hAnsi="Arial"/>
                <w:b w:val="false"/>
                <w:bCs w:val="false"/>
                <w:i w:val="false"/>
                <w:iCs w:val="false"/>
                <w:color w:val="1B1E2D"/>
                <w:sz w:val="26"/>
                <w:szCs w:val="26"/>
              </w:rPr>
              <w:t xml:space="preserve">· At least one inversion</w:t>
            </w:r>
          </w:p>
          <w:p>
            <w:pPr>
              <w:spacing w:after="40" w:before="0"/>
            </w:pPr>
            <w:r>
              <w:rPr>
                <w:rFonts w:ascii="Arial" w:cs="Arial" w:eastAsia="Arial" w:hAnsi="Arial"/>
                <w:b w:val="false"/>
                <w:bCs w:val="false"/>
                <w:i w:val="false"/>
                <w:iCs w:val="false"/>
                <w:color w:val="1B1E2D"/>
                <w:sz w:val="26"/>
                <w:szCs w:val="26"/>
              </w:rPr>
              <w:t xml:space="preserve">· At least one idiom from H1</w:t>
            </w:r>
          </w:p>
          <w:p>
            <w:pPr>
              <w:spacing w:after="0" w:before="0"/>
            </w:pPr>
            <w:r>
              <w:rPr>
                <w:rFonts w:ascii="Arial" w:cs="Arial" w:eastAsia="Arial" w:hAnsi="Arial"/>
                <w:b w:val="false"/>
                <w:bCs w:val="false"/>
                <w:i w:val="false"/>
                <w:iCs w:val="false"/>
                <w:color w:val="1B1E2D"/>
                <w:sz w:val="26"/>
                <w:szCs w:val="26"/>
              </w:rPr>
              <w:t xml:space="preserve">· At least two vocabulary words</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6A4A00" w:sz="1"/>
              <w:left w:val="single" w:color="6A4A00" w:sz="1"/>
              <w:bottom w:val="single" w:color="6A4A00" w:sz="1"/>
              <w:right w:val="single" w:color="6A4A00" w:sz="1"/>
            </w:tcBorders>
            <w:shd w:fill="FFF8E0" w:val="clear"/>
            <w:tcMar>
              <w:top w:type="dxa" w:w="120"/>
              <w:left w:type="dxa" w:w="120"/>
              <w:bottom w:type="dxa" w:w="120"/>
              <w:right w:type="dxa" w:w="160"/>
            </w:tcMar>
          </w:tcPr>
          <w:p>
            <w:pPr>
              <w:spacing w:after="80" w:before="0"/>
            </w:pPr>
            <w:r>
              <w:rPr>
                <w:rFonts w:ascii="Arial" w:cs="Arial" w:eastAsia="Arial" w:hAnsi="Arial"/>
                <w:b/>
                <w:bCs/>
                <w:i w:val="false"/>
                <w:iCs w:val="false"/>
                <w:color w:val="6A4A00"/>
                <w:sz w:val="26"/>
                <w:szCs w:val="26"/>
              </w:rPr>
              <w:t xml:space="preserve">Ideas (or invent your own):</w:t>
            </w:r>
          </w:p>
          <w:p>
            <w:pPr>
              <w:spacing w:after="0" w:before="0"/>
            </w:pPr>
            <w:r>
              <w:rPr>
                <w:rFonts w:ascii="Arial" w:cs="Arial" w:eastAsia="Arial" w:hAnsi="Arial"/>
                <w:b w:val="false"/>
                <w:bCs w:val="false"/>
                <w:i w:val="false"/>
                <w:iCs w:val="false"/>
                <w:color w:val="1B1E2D"/>
                <w:sz w:val="24"/>
                <w:szCs w:val="24"/>
              </w:rPr>
              <w:t xml:space="preserve">The Sinclair C5 (1985 electric vehicle)  ·  The Edsel car (1957)  ·  Google Glass (2013)  ·  3D TV  ·  New Coke  ·  The Millennium Dome  ·  Clippy (Microsoft's assistant)</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after="80" w:before="80"/>
            </w:pPr>
            <w:r>
              <w:rPr>
                <w:rFonts w:ascii="Arial" w:cs="Arial" w:eastAsia="Arial" w:hAnsi="Arial"/>
                <w:b w:val="false"/>
                <w:bCs w:val="false"/>
                <w:i/>
                <w:iCs/>
                <w:color w:val="1B1E2D"/>
                <w:sz w:val="28"/>
                <w:szCs w:val="28"/>
              </w:rPr>
              <w:t xml:space="preserve">5 minutes to prepare.  2 minutes per pitch.  Class votes: Most Magnificent Failure.</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5A1A3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BB7A9A"/>
                <w:sz w:val="22"/>
                <w:szCs w:val="22"/>
              </w:rPr>
              <w:t xml:space="preserve">Handout 6  |  </w:t>
            </w:r>
            <w:r>
              <w:rPr>
                <w:rFonts w:ascii="Arial" w:cs="Arial" w:eastAsia="Arial" w:hAnsi="Arial"/>
                <w:b/>
                <w:bCs/>
                <w:i w:val="false"/>
                <w:iCs w:val="false"/>
                <w:color w:val="FFFFFF"/>
                <w:sz w:val="30"/>
                <w:szCs w:val="30"/>
              </w:rPr>
              <w:t xml:space="preserve">Writing</w:t>
            </w:r>
          </w:p>
        </w:tc>
        <w:tc>
          <w:tcPr>
            <w:tcW w:type="dxa" w:w="38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Writing Task</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Writing Task — Choose One</w:t>
      </w:r>
    </w:p>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20"/>
        <w:gridCol w:w="3008"/>
        <w:gridCol w:w="20"/>
        <w:gridCol w:w="2970"/>
      </w:tblGrid>
      <w:tr>
        <w:tc>
          <w:tcPr>
            <w:tcW w:type="dxa" w:w="3008"/>
            <w:tcBorders>
              <w:top w:val="single" w:color="5A1A3A" w:sz="1"/>
              <w:left w:val="single" w:color="5A1A3A" w:sz="1"/>
              <w:bottom w:val="single" w:color="5A1A3A" w:sz="1"/>
              <w:right w:val="single" w:color="5A1A3A" w:sz="1"/>
            </w:tcBorders>
            <w:shd w:fill="F5EAF0" w:val="clear"/>
            <w:tcMar>
              <w:top w:type="dxa" w:w="0"/>
              <w:left w:type="dxa" w:w="0"/>
              <w:bottom w:type="dxa" w:w="0"/>
              <w:right w:type="dxa" w:w="0"/>
            </w:tcMar>
          </w:tcPr>
          <w:tbl>
            <w:tblPr>
              <w:tblW w:type="dxa" w:w="3008"/>
              <w:tblBorders>
                <w:top w:val="single" w:color="auto" w:sz="4"/>
                <w:left w:val="single" w:color="auto" w:sz="4"/>
                <w:bottom w:val="single" w:color="auto" w:sz="4"/>
                <w:right w:val="single" w:color="auto" w:sz="4"/>
                <w:insideH w:val="single" w:color="auto" w:sz="4"/>
                <w:insideV w:val="single" w:color="auto" w:sz="4"/>
              </w:tblBorders>
            </w:tblPr>
            <w:tblGrid>
              <w:gridCol w:w="3008"/>
            </w:tblGrid>
            <w:tr>
              <w:tc>
                <w:tcPr>
                  <w:tcW w:type="dxa" w:w="3008"/>
                  <w:tcBorders>
                    <w:top w:val="none" w:color="FFFFFF" w:sz="0"/>
                    <w:left w:val="none" w:color="FFFFFF" w:sz="0"/>
                    <w:bottom w:val="none" w:color="FFFFFF" w:sz="0"/>
                    <w:right w:val="none" w:color="FFFFFF" w:sz="0"/>
                  </w:tcBorders>
                  <w:shd w:fill="5A1A3A"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6"/>
                      <w:szCs w:val="26"/>
                    </w:rPr>
                    <w:t xml:space="preserve">Option A — Personal Essay</w:t>
                  </w:r>
                </w:p>
              </w:tc>
            </w:tr>
          </w:tbl>
          <w:tbl>
            <w:tblPr>
              <w:tblW w:type="dxa" w:w="3008"/>
              <w:tblBorders>
                <w:top w:val="single" w:color="auto" w:sz="4"/>
                <w:left w:val="single" w:color="auto" w:sz="4"/>
                <w:bottom w:val="single" w:color="auto" w:sz="4"/>
                <w:right w:val="single" w:color="auto" w:sz="4"/>
                <w:insideH w:val="single" w:color="auto" w:sz="4"/>
                <w:insideV w:val="single" w:color="auto" w:sz="4"/>
              </w:tblBorders>
            </w:tblPr>
            <w:tblGrid>
              <w:gridCol w:w="3008"/>
            </w:tblGrid>
            <w:tr>
              <w:tc>
                <w:tcPr>
                  <w:tcW w:type="dxa" w:w="3008"/>
                  <w:tcBorders>
                    <w:top w:val="none" w:color="FFFFFF" w:sz="0"/>
                    <w:left w:val="none" w:color="FFFFFF" w:sz="0"/>
                    <w:bottom w:val="none" w:color="FFFFFF" w:sz="0"/>
                    <w:right w:val="none" w:color="FFFFFF" w:sz="0"/>
                  </w:tcBorders>
                  <w:shd w:fill="F5EAF0"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Write about a time you (or someone you know) experienced a 'magnificent failure' — something that went wrong but ultimately led somewhere better. You may fictionalise.</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3008"/>
            <w:tcBorders>
              <w:top w:val="single" w:color="1A3A6B" w:sz="1"/>
              <w:left w:val="single" w:color="1A3A6B" w:sz="1"/>
              <w:bottom w:val="single" w:color="1A3A6B" w:sz="1"/>
              <w:right w:val="single" w:color="1A3A6B" w:sz="1"/>
            </w:tcBorders>
            <w:shd w:fill="EAF0FB" w:val="clear"/>
            <w:tcMar>
              <w:top w:type="dxa" w:w="0"/>
              <w:left w:type="dxa" w:w="0"/>
              <w:bottom w:type="dxa" w:w="0"/>
              <w:right w:type="dxa" w:w="0"/>
            </w:tcMar>
          </w:tcPr>
          <w:tbl>
            <w:tblPr>
              <w:tblW w:type="dxa" w:w="3008"/>
              <w:tblBorders>
                <w:top w:val="single" w:color="auto" w:sz="4"/>
                <w:left w:val="single" w:color="auto" w:sz="4"/>
                <w:bottom w:val="single" w:color="auto" w:sz="4"/>
                <w:right w:val="single" w:color="auto" w:sz="4"/>
                <w:insideH w:val="single" w:color="auto" w:sz="4"/>
                <w:insideV w:val="single" w:color="auto" w:sz="4"/>
              </w:tblBorders>
            </w:tblPr>
            <w:tblGrid>
              <w:gridCol w:w="3008"/>
            </w:tblGrid>
            <w:tr>
              <w:tc>
                <w:tcPr>
                  <w:tcW w:type="dxa" w:w="3008"/>
                  <w:tcBorders>
                    <w:top w:val="none" w:color="FFFFFF" w:sz="0"/>
                    <w:left w:val="none" w:color="FFFFFF" w:sz="0"/>
                    <w:bottom w:val="none" w:color="FFFFFF" w:sz="0"/>
                    <w:right w:val="none" w:color="FFFFFF" w:sz="0"/>
                  </w:tcBorders>
                  <w:shd w:fill="1A3A6B"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6"/>
                      <w:szCs w:val="26"/>
                    </w:rPr>
                    <w:t xml:space="preserve">Option B — Magazine Editorial</w:t>
                  </w:r>
                </w:p>
              </w:tc>
            </w:tr>
          </w:tbl>
          <w:tbl>
            <w:tblPr>
              <w:tblW w:type="dxa" w:w="3008"/>
              <w:tblBorders>
                <w:top w:val="single" w:color="auto" w:sz="4"/>
                <w:left w:val="single" w:color="auto" w:sz="4"/>
                <w:bottom w:val="single" w:color="auto" w:sz="4"/>
                <w:right w:val="single" w:color="auto" w:sz="4"/>
                <w:insideH w:val="single" w:color="auto" w:sz="4"/>
                <w:insideV w:val="single" w:color="auto" w:sz="4"/>
              </w:tblBorders>
            </w:tblPr>
            <w:tblGrid>
              <w:gridCol w:w="3008"/>
            </w:tblGrid>
            <w:tr>
              <w:tc>
                <w:tcPr>
                  <w:tcW w:type="dxa" w:w="3008"/>
                  <w:tcBorders>
                    <w:top w:val="none" w:color="FFFFFF" w:sz="0"/>
                    <w:left w:val="none" w:color="FFFFFF" w:sz="0"/>
                    <w:bottom w:val="none" w:color="FFFFFF" w:sz="0"/>
                    <w:right w:val="none" w:color="FFFFFF" w:sz="0"/>
                  </w:tcBorders>
                  <w:shd w:fill="EAF0FB"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Write a witty, opinionated piece for a lifestyle magazine arguing that failure is underrated. Engage your reader. Use a memorable opening and a strong closing line.</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2970"/>
            <w:tcBorders>
              <w:top w:val="single" w:color="6A4A00" w:sz="1"/>
              <w:left w:val="single" w:color="6A4A00" w:sz="1"/>
              <w:bottom w:val="single" w:color="6A4A00" w:sz="1"/>
              <w:right w:val="single" w:color="6A4A00" w:sz="1"/>
            </w:tcBorders>
            <w:shd w:fill="FFF8E0" w:val="clear"/>
            <w:tcMar>
              <w:top w:type="dxa" w:w="0"/>
              <w:left w:type="dxa" w:w="0"/>
              <w:bottom w:type="dxa" w:w="0"/>
              <w:right w:type="dxa" w:w="0"/>
            </w:tcMar>
          </w:tcPr>
          <w:tbl>
            <w:tblPr>
              <w:tblW w:type="dxa" w:w="2970"/>
              <w:tblBorders>
                <w:top w:val="single" w:color="auto" w:sz="4"/>
                <w:left w:val="single" w:color="auto" w:sz="4"/>
                <w:bottom w:val="single" w:color="auto" w:sz="4"/>
                <w:right w:val="single" w:color="auto" w:sz="4"/>
                <w:insideH w:val="single" w:color="auto" w:sz="4"/>
                <w:insideV w:val="single" w:color="auto" w:sz="4"/>
              </w:tblBorders>
            </w:tblPr>
            <w:tblGrid>
              <w:gridCol w:w="2970"/>
            </w:tblGrid>
            <w:tr>
              <w:tc>
                <w:tcPr>
                  <w:tcW w:type="dxa" w:w="2970"/>
                  <w:tcBorders>
                    <w:top w:val="none" w:color="FFFFFF" w:sz="0"/>
                    <w:left w:val="none" w:color="FFFFFF" w:sz="0"/>
                    <w:bottom w:val="none" w:color="FFFFFF" w:sz="0"/>
                    <w:right w:val="none" w:color="FFFFFF" w:sz="0"/>
                  </w:tcBorders>
                  <w:shd w:fill="6A4A00"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6"/>
                      <w:szCs w:val="26"/>
                    </w:rPr>
                    <w:t xml:space="preserve">Option C — Discursive Essay</w:t>
                  </w:r>
                </w:p>
              </w:tc>
            </w:tr>
          </w:tbl>
          <w:tbl>
            <w:tblPr>
              <w:tblW w:type="dxa" w:w="2970"/>
              <w:tblBorders>
                <w:top w:val="single" w:color="auto" w:sz="4"/>
                <w:left w:val="single" w:color="auto" w:sz="4"/>
                <w:bottom w:val="single" w:color="auto" w:sz="4"/>
                <w:right w:val="single" w:color="auto" w:sz="4"/>
                <w:insideH w:val="single" w:color="auto" w:sz="4"/>
                <w:insideV w:val="single" w:color="auto" w:sz="4"/>
              </w:tblBorders>
            </w:tblPr>
            <w:tblGrid>
              <w:gridCol w:w="2970"/>
            </w:tblGrid>
            <w:tr>
              <w:tc>
                <w:tcPr>
                  <w:tcW w:type="dxa" w:w="2970"/>
                  <w:tcBorders>
                    <w:top w:val="none" w:color="FFFFFF" w:sz="0"/>
                    <w:left w:val="none" w:color="FFFFFF" w:sz="0"/>
                    <w:bottom w:val="none" w:color="FFFFFF" w:sz="0"/>
                    <w:right w:val="none" w:color="FFFFFF" w:sz="0"/>
                  </w:tcBorders>
                  <w:shd w:fill="FFF8E0"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'The fear of failure is more damaging than failure itself.' To what extent do you agree? Use evidence and argument. Acknowledge the counter-argument.</w:t>
                  </w:r>
                </w:p>
              </w:tc>
            </w:tr>
          </w:tbl>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1A3A" w:sz="1"/>
              <w:left w:val="single" w:color="5A1A3A" w:sz="1"/>
              <w:bottom w:val="single" w:color="5A1A3A" w:sz="1"/>
              <w:right w:val="single" w:color="5A1A3A" w:sz="1"/>
            </w:tcBorders>
            <w:shd w:fill="F5EAF0" w:val="clear"/>
            <w:tcMar>
              <w:top w:type="dxa" w:w="130"/>
              <w:left w:type="dxa" w:w="180"/>
              <w:bottom w:type="dxa" w:w="130"/>
              <w:right w:type="dxa" w:w="180"/>
            </w:tcMar>
          </w:tcPr>
          <w:p>
            <w:pPr>
              <w:spacing w:after="80" w:before="0"/>
            </w:pPr>
            <w:r>
              <w:rPr>
                <w:rFonts w:ascii="Arial" w:cs="Arial" w:eastAsia="Arial" w:hAnsi="Arial"/>
                <w:b/>
                <w:bCs/>
                <w:i w:val="false"/>
                <w:iCs w:val="false"/>
                <w:color w:val="5A1A3A"/>
                <w:sz w:val="28"/>
                <w:szCs w:val="28"/>
              </w:rPr>
              <w:t xml:space="preserve">All three options must include:</w:t>
            </w:r>
          </w:p>
          <w:p>
            <w:pPr>
              <w:spacing w:after="0" w:before="0"/>
            </w:pPr>
            <w:r>
              <w:rPr>
                <w:rFonts w:ascii="Arial" w:cs="Arial" w:eastAsia="Arial" w:hAnsi="Arial"/>
                <w:b w:val="false"/>
                <w:bCs w:val="false"/>
                <w:i w:val="false"/>
                <w:iCs w:val="false"/>
                <w:color w:val="1B1E2D"/>
                <w:sz w:val="28"/>
                <w:szCs w:val="28"/>
              </w:rPr>
              <w:t xml:space="preserve">· At least one CLEFT SENTENCE  ·  At least one INVERSION after a negative adverbial  ·  At least TWO IDIOMS from H1 Part C  ·  At least THREE VOCABULARY WORDS from H1 Part A</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after="80" w:before="80"/>
            </w:pPr>
            <w:r>
              <w:rPr>
                <w:rFonts w:ascii="Arial" w:cs="Arial" w:eastAsia="Arial" w:hAnsi="Arial"/>
                <w:b/>
                <w:bCs/>
                <w:i w:val="false"/>
                <w:iCs w:val="false"/>
                <w:color w:val="1B1E2D"/>
                <w:sz w:val="26"/>
                <w:szCs w:val="26"/>
              </w:rPr>
              <w:t xml:space="preserve">Check: </w:t>
            </w:r>
            <w:r>
              <w:rPr>
                <w:rFonts w:ascii="Arial" w:cs="Arial" w:eastAsia="Arial" w:hAnsi="Arial"/>
                <w:b w:val="false"/>
                <w:bCs w:val="false"/>
                <w:i w:val="false"/>
                <w:iCs w:val="false"/>
                <w:color w:val="1B1E2D"/>
                <w:sz w:val="26"/>
                <w:szCs w:val="26"/>
              </w:rPr>
              <w:t xml:space="preserve">[ ] 250-300 words  [ ] cleft sentence  [ ] inversion  [ ] two idioms  [ ] three vocab words  [ ] strong opening  [ ] clear conclusion</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2026-04-12T19:00:42.925Z</dcterms:created>
  <dcterms:modified xsi:type="dcterms:W3CDTF">2026-04-12T19:00:42.926Z</dcterms:modified>
</cp:coreProperties>
</file>

<file path=docProps/custom.xml><?xml version="1.0" encoding="utf-8"?>
<Properties xmlns="http://schemas.openxmlformats.org/officeDocument/2006/custom-properties" xmlns:vt="http://schemas.openxmlformats.org/officeDocument/2006/docPropsVTypes"/>
</file>