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A0A" w:val="clear"/>
            <w:tcMar>
              <w:top w:type="dxa" w:w="280"/>
              <w:left w:type="dxa" w:w="300"/>
              <w:bottom w:type="dxa" w:w="280"/>
              <w:right w:type="dxa" w:w="300"/>
            </w:tcMar>
          </w:tcPr>
          <w:p>
            <w:pPr>
              <w:spacing w:after="80" w:before="0"/>
            </w:pPr>
            <w:r>
              <w:rPr>
                <w:rFonts w:ascii="Arial" w:cs="Arial" w:eastAsia="Arial" w:hAnsi="Arial"/>
                <w:b/>
                <w:bCs/>
                <w:i w:val="false"/>
                <w:iCs w:val="false"/>
                <w:color w:val="FFFFFF"/>
                <w:sz w:val="52"/>
                <w:szCs w:val="52"/>
              </w:rPr>
              <w:t xml:space="preserve">Elephants</w:t>
            </w:r>
          </w:p>
          <w:p>
            <w:pPr>
              <w:spacing w:after="60" w:before="0"/>
            </w:pPr>
            <w:r>
              <w:rPr>
                <w:rFonts w:ascii="Arial" w:cs="Arial" w:eastAsia="Arial" w:hAnsi="Arial"/>
                <w:b w:val="false"/>
                <w:bCs w:val="false"/>
                <w:i w:val="false"/>
                <w:iCs w:val="false"/>
                <w:color w:val="AA8050"/>
                <w:sz w:val="26"/>
                <w:szCs w:val="26"/>
              </w:rPr>
              <w:t xml:space="preserve">Nature  ·  Wildlife  ·  C1–C2</w:t>
            </w:r>
          </w:p>
          <w:p>
            <w:pPr>
              <w:spacing w:after="0" w:before="0"/>
            </w:pPr>
            <w:r>
              <w:rPr>
                <w:rFonts w:ascii="Arial" w:cs="Arial" w:eastAsia="Arial" w:hAnsi="Arial"/>
                <w:b w:val="false"/>
                <w:bCs w:val="false"/>
                <w:i w:val="false"/>
                <w:iCs w:val="false"/>
                <w:color w:val="8A6030"/>
                <w:sz w:val="26"/>
                <w:szCs w:val="26"/>
              </w:rPr>
              <w:t xml:space="preserve">Student Handouts  ·  90 min</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A" w:sz="1"/>
              <w:left w:val="single" w:color="2A1A0A" w:sz="1"/>
              <w:bottom w:val="single" w:color="2A1A0A" w:sz="1"/>
              <w:right w:val="single" w:color="2A1A0A" w:sz="1"/>
            </w:tcBorders>
            <w:shd w:fill="F2EDE8" w:val="clear"/>
            <w:tcMar>
              <w:top w:type="dxa" w:w="140"/>
              <w:left w:type="dxa" w:w="200"/>
              <w:bottom w:type="dxa" w:w="140"/>
              <w:right w:type="dxa" w:w="200"/>
            </w:tcMar>
          </w:tcPr>
          <w:p>
            <w:pPr>
              <w:spacing w:after="70" w:before="0"/>
            </w:pPr>
            <w:r>
              <w:rPr>
                <w:rFonts w:ascii="Arial" w:cs="Arial" w:eastAsia="Arial" w:hAnsi="Arial"/>
                <w:b/>
                <w:bCs/>
                <w:i w:val="false"/>
                <w:iCs w:val="false"/>
                <w:color w:val="1B1E2D"/>
                <w:sz w:val="28"/>
                <w:szCs w:val="28"/>
              </w:rPr>
              <w:t xml:space="preserve">Focus grammar ★: </w:t>
            </w:r>
            <w:r>
              <w:rPr>
                <w:rFonts w:ascii="Arial" w:cs="Arial" w:eastAsia="Arial" w:hAnsi="Arial"/>
                <w:b w:val="false"/>
                <w:bCs w:val="false"/>
                <w:i w:val="false"/>
                <w:iCs w:val="false"/>
                <w:color w:val="2A1A0A"/>
                <w:sz w:val="28"/>
                <w:szCs w:val="28"/>
              </w:rPr>
              <w:t xml:space="preserve">Inversion after negative adverbials  +  Nominalisation</w:t>
            </w:r>
          </w:p>
          <w:p>
            <w:pPr>
              <w:spacing w:after="0" w:before="0"/>
            </w:pPr>
            <w:r>
              <w:rPr>
                <w:rFonts w:ascii="Arial" w:cs="Arial" w:eastAsia="Arial" w:hAnsi="Arial"/>
                <w:b w:val="false"/>
                <w:bCs w:val="false"/>
                <w:i/>
                <w:iCs/>
                <w:color w:val="1B1E2D"/>
                <w:sz w:val="28"/>
                <w:szCs w:val="28"/>
              </w:rPr>
              <w:t xml:space="preserve">Advanced grammar throughout all texts — no restrictions</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after="80" w:before="80"/>
            </w:pPr>
            <w:r>
              <w:rPr>
                <w:rFonts w:ascii="Arial" w:cs="Arial" w:eastAsia="Arial" w:hAnsi="Arial"/>
                <w:b w:val="false"/>
                <w:bCs w:val="false"/>
                <w:i w:val="false"/>
                <w:iCs w:val="false"/>
                <w:color w:val="1B1E2D"/>
                <w:sz w:val="28"/>
                <w:szCs w:val="28"/>
              </w:rPr>
              <w:t xml:space="preserve">Name: __________________________    Date: __________________    Class: ____________</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1A0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50"/>
                <w:sz w:val="22"/>
                <w:szCs w:val="22"/>
              </w:rPr>
              <w:t xml:space="preserve">Handout 1  |  </w:t>
            </w:r>
            <w:r>
              <w:rPr>
                <w:rFonts w:ascii="Arial" w:cs="Arial" w:eastAsia="Arial" w:hAnsi="Arial"/>
                <w:b/>
                <w:bCs/>
                <w:i w:val="false"/>
                <w:iCs w:val="false"/>
                <w:color w:val="FFFFFF"/>
                <w:sz w:val="30"/>
                <w:szCs w:val="30"/>
              </w:rPr>
              <w:t xml:space="preserve">Vocabulary</w:t>
            </w:r>
          </w:p>
        </w:tc>
        <w:tc>
          <w:tcPr>
            <w:tcW w:type="dxa" w:w="38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Vocabulary</w:t>
            </w:r>
          </w:p>
        </w:tc>
      </w:tr>
    </w:tbl>
    <w:p>
      <w:pPr>
        <w:spacing w:after="80" w:before="0"/>
      </w:pPr>
      <w:r>
        <w:rPr>
          <w:rFonts w:ascii="Arial" w:cs="Arial" w:eastAsia="Arial" w:hAnsi="Arial"/>
          <w:b w:val="false"/>
          <w:bCs w:val="false"/>
          <w:i w:val="false"/>
          <w:iCs w:val="false"/>
          <w:color w:val="1B1E2D"/>
          <w:sz w:val="28"/>
          <w:szCs w:val="28"/>
        </w:rPr>
        <w:t xml:space="preserve"/>
      </w:r>
    </w:p>
    <w:p>
      <w:pPr>
        <w:spacing w:after="40" w:before="80"/>
      </w:pPr>
      <w:r>
        <w:rPr>
          <w:rFonts w:ascii="Arial" w:cs="Arial" w:eastAsia="Arial" w:hAnsi="Arial"/>
          <w:b/>
          <w:bCs/>
          <w:i w:val="false"/>
          <w:iCs w:val="false"/>
          <w:color w:val="1B1E2D"/>
          <w:sz w:val="26"/>
          <w:szCs w:val="26"/>
        </w:rPr>
        <w:t xml:space="preserve">CEFR level shown on each word: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5A1A3A" w:sz="1"/>
              <w:left w:val="single" w:color="5A1A3A" w:sz="1"/>
              <w:bottom w:val="single" w:color="5A1A3A" w:sz="1"/>
              <w:right w:val="single" w:color="5A1A3A" w:sz="1"/>
            </w:tcBorders>
            <w:shd w:fill="F5E8EF" w:val="clear"/>
            <w:tcMar>
              <w:top w:type="dxa" w:w="80"/>
              <w:left w:type="dxa" w:w="120"/>
              <w:bottom w:type="dxa" w:w="80"/>
              <w:right w:type="dxa" w:w="80"/>
            </w:tcMar>
          </w:tcPr>
          <w:p>
            <w:pPr>
              <w:spacing w:after="0" w:before="0"/>
            </w:pPr>
            <w:r>
              <w:rPr>
                <w:rFonts w:ascii="Arial" w:cs="Arial" w:eastAsia="Arial" w:hAnsi="Arial"/>
                <w:b/>
                <w:bCs/>
                <w:color w:val="5A1A3A"/>
                <w:sz w:val="30"/>
                <w:szCs w:val="30"/>
              </w:rPr>
              <w:t xml:space="preserve">C1</w:t>
            </w:r>
            <w:r>
              <w:rPr>
                <w:rFonts w:ascii="Arial" w:cs="Arial" w:eastAsia="Arial" w:hAnsi="Arial"/>
                <w:b w:val="false"/>
                <w:bCs w:val="false"/>
                <w:i w:val="false"/>
                <w:iCs w:val="false"/>
                <w:color w:val="1B1E2D"/>
                <w:sz w:val="24"/>
                <w:szCs w:val="24"/>
              </w:rPr>
              <w:t xml:space="preserve">  Advanced</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1A5A" w:sz="1"/>
              <w:left w:val="single" w:color="1A1A5A" w:sz="1"/>
              <w:bottom w:val="single" w:color="1A1A5A" w:sz="1"/>
              <w:right w:val="single" w:color="1A1A5A" w:sz="1"/>
            </w:tcBorders>
            <w:shd w:fill="E8E8F5" w:val="clear"/>
            <w:tcMar>
              <w:top w:type="dxa" w:w="80"/>
              <w:left w:type="dxa" w:w="80"/>
              <w:bottom w:type="dxa" w:w="80"/>
              <w:right w:type="dxa" w:w="120"/>
            </w:tcMar>
          </w:tcPr>
          <w:p>
            <w:pPr>
              <w:spacing w:after="0" w:before="0"/>
            </w:pPr>
            <w:r>
              <w:rPr>
                <w:rFonts w:ascii="Arial" w:cs="Arial" w:eastAsia="Arial" w:hAnsi="Arial"/>
                <w:b/>
                <w:bCs/>
                <w:color w:val="1A1A5A"/>
                <w:sz w:val="30"/>
                <w:szCs w:val="30"/>
              </w:rPr>
              <w:t xml:space="preserve">C2</w:t>
            </w:r>
            <w:r>
              <w:rPr>
                <w:rFonts w:ascii="Arial" w:cs="Arial" w:eastAsia="Arial" w:hAnsi="Arial"/>
                <w:b w:val="false"/>
                <w:bCs w:val="false"/>
                <w:i w:val="false"/>
                <w:iCs w:val="false"/>
                <w:color w:val="1B1E2D"/>
                <w:sz w:val="24"/>
                <w:szCs w:val="24"/>
              </w:rPr>
              <w:t xml:space="preserve">  Proficiency</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12 Key Words — Elephants, Nature &amp; Conservation</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560"/>
        <w:gridCol w:w="2400"/>
        <w:gridCol w:w="4466"/>
      </w:tblGrid>
      <w:tr>
        <w:tc>
          <w:tcPr>
            <w:tcW w:type="dxa" w:w="1600"/>
            <w:tcBorders>
              <w:top w:val="none" w:color="FFFFFF" w:sz="0"/>
              <w:left w:val="none" w:color="FFFFFF" w:sz="0"/>
              <w:bottom w:val="none" w:color="FFFFFF" w:sz="0"/>
              <w:right w:val="none" w:color="FFFFFF" w:sz="0"/>
            </w:tcBorders>
            <w:shd w:fill="2A1A0A" w:val="clear"/>
            <w:tcMar>
              <w:top w:type="dxa" w:w="80"/>
              <w:left w:type="dxa" w:w="120"/>
              <w:bottom w:type="dxa" w:w="80"/>
              <w:right w:type="dxa" w:w="60"/>
            </w:tcMar>
          </w:tcPr>
          <w:p>
            <w:pPr>
              <w:spacing w:after="0" w:before="0"/>
            </w:pPr>
            <w:r>
              <w:rPr>
                <w:rFonts w:ascii="Arial" w:cs="Arial" w:eastAsia="Arial" w:hAnsi="Arial"/>
                <w:b/>
                <w:bCs/>
                <w:i w:val="false"/>
                <w:iCs w:val="false"/>
                <w:color w:val="FFFFFF"/>
                <w:sz w:val="22"/>
                <w:szCs w:val="22"/>
              </w:rPr>
              <w:t xml:space="preserve">Word</w:t>
            </w:r>
          </w:p>
        </w:tc>
        <w:tc>
          <w:tcPr>
            <w:tcW w:type="dxa" w:w="560"/>
            <w:tcBorders>
              <w:top w:val="none" w:color="FFFFFF" w:sz="0"/>
              <w:left w:val="none" w:color="FFFFFF" w:sz="0"/>
              <w:bottom w:val="none" w:color="FFFFFF" w:sz="0"/>
              <w:right w:val="none" w:color="FFFFFF" w:sz="0"/>
            </w:tcBorders>
            <w:shd w:fill="2A1A0A" w:val="clear"/>
            <w:tcMar>
              <w:top w:type="dxa" w:w="80"/>
              <w:left w:type="dxa" w:w="60"/>
              <w:bottom w:type="dxa" w:w="80"/>
              <w:right w:type="dxa" w:w="60"/>
            </w:tcMar>
          </w:tcPr>
          <w:p>
            <w:pPr>
              <w:spacing w:after="0" w:before="0"/>
              <w:jc w:val="center"/>
            </w:pPr>
            <w:r>
              <w:rPr>
                <w:rFonts w:ascii="Arial" w:cs="Arial" w:eastAsia="Arial" w:hAnsi="Arial"/>
                <w:b/>
                <w:bCs/>
                <w:i w:val="false"/>
                <w:iCs w:val="false"/>
                <w:color w:val="FFFFFF"/>
                <w:sz w:val="22"/>
                <w:szCs w:val="22"/>
              </w:rPr>
              <w:t xml:space="preserve">Level</w:t>
            </w:r>
          </w:p>
        </w:tc>
        <w:tc>
          <w:tcPr>
            <w:tcW w:type="dxa" w:w="2400"/>
            <w:tcBorders>
              <w:top w:val="none" w:color="FFFFFF" w:sz="0"/>
              <w:left w:val="none" w:color="FFFFFF" w:sz="0"/>
              <w:bottom w:val="none" w:color="FFFFFF" w:sz="0"/>
              <w:right w:val="none" w:color="FFFFFF" w:sz="0"/>
            </w:tcBorders>
            <w:shd w:fill="2A1A0A" w:val="clear"/>
            <w:tcMar>
              <w:top w:type="dxa" w:w="80"/>
              <w:left w:type="dxa" w:w="60"/>
              <w:bottom w:type="dxa" w:w="80"/>
              <w:right w:type="dxa" w:w="60"/>
            </w:tcMar>
          </w:tcPr>
          <w:p>
            <w:pPr>
              <w:spacing w:after="0" w:before="0"/>
            </w:pPr>
            <w:r>
              <w:rPr>
                <w:rFonts w:ascii="Arial" w:cs="Arial" w:eastAsia="Arial" w:hAnsi="Arial"/>
                <w:b/>
                <w:bCs/>
                <w:i w:val="false"/>
                <w:iCs w:val="false"/>
                <w:color w:val="FFFFFF"/>
                <w:sz w:val="22"/>
                <w:szCs w:val="22"/>
              </w:rPr>
              <w:t xml:space="preserve">Definition</w:t>
            </w:r>
          </w:p>
        </w:tc>
        <w:tc>
          <w:tcPr>
            <w:tcW w:type="dxa" w:w="4466"/>
            <w:tcBorders>
              <w:top w:val="none" w:color="FFFFFF" w:sz="0"/>
              <w:left w:val="none" w:color="FFFFFF" w:sz="0"/>
              <w:bottom w:val="none" w:color="FFFFFF" w:sz="0"/>
              <w:right w:val="none" w:color="FFFFFF" w:sz="0"/>
            </w:tcBorders>
            <w:shd w:fill="2A1A0A" w:val="clear"/>
            <w:tcMar>
              <w:top w:type="dxa" w:w="80"/>
              <w:left w:type="dxa" w:w="60"/>
              <w:bottom w:type="dxa" w:w="80"/>
              <w:right w:type="dxa" w:w="120"/>
            </w:tcMar>
          </w:tcPr>
          <w:p>
            <w:pPr>
              <w:spacing w:after="0" w:before="0"/>
            </w:pPr>
            <w:r>
              <w:rPr>
                <w:rFonts w:ascii="Arial" w:cs="Arial" w:eastAsia="Arial" w:hAnsi="Arial"/>
                <w:b/>
                <w:bCs/>
                <w:i w:val="false"/>
                <w:iCs w:val="false"/>
                <w:color w:val="FFFFFF"/>
                <w:sz w:val="22"/>
                <w:szCs w:val="22"/>
              </w:rPr>
              <w:t xml:space="preserve">Example</w:t>
            </w:r>
          </w:p>
        </w:tc>
      </w:tr>
      <w:tr>
        <w:tc>
          <w:tcPr>
            <w:tcW w:type="dxa" w:w="16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matriarch</w:t>
            </w:r>
          </w:p>
          <w:p>
            <w:pPr>
              <w:spacing w:after="0" w:before="0"/>
            </w:pPr>
            <w:r>
              <w:rPr>
                <w:rFonts w:ascii="Arial" w:cs="Arial" w:eastAsia="Arial" w:hAnsi="Arial"/>
                <w:b w:val="false"/>
                <w:bCs w:val="false"/>
                <w:i/>
                <w:iCs/>
                <w:color w:val="2E3A4A"/>
                <w:sz w:val="20"/>
                <w:szCs w:val="20"/>
              </w:rPr>
              <w:t xml:space="preserve">noun</w:t>
            </w:r>
          </w:p>
        </w:tc>
        <w:tc>
          <w:tcPr>
            <w:tcW w:type="dxa" w:w="56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5A1A3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C1</w:t>
                  </w:r>
                </w:p>
              </w:tc>
            </w:tr>
          </w:tbl>
          <w:p/>
        </w:tc>
        <w:tc>
          <w:tcPr>
            <w:tcW w:type="dxa" w:w="240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The senior female leader of an elephant herd; repository of the group's accumulated knowledge</w:t>
            </w:r>
          </w:p>
        </w:tc>
        <w:tc>
          <w:tcPr>
            <w:tcW w:type="dxa" w:w="4466"/>
            <w:tcBorders>
              <w:top w:val="single" w:color="CCCCCC" w:sz="1"/>
              <w:left w:val="single" w:color="CCCCCC" w:sz="1"/>
              <w:bottom w:val="single" w:color="CCCCCC" w:sz="1"/>
              <w:right w:val="single" w:color="CCCCCC" w:sz="1"/>
            </w:tcBorders>
            <w:shd w:fill="FFFFFF"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The matriarch's death was not simply the loss of an individual -- it was the erasure of fifty years of accumulated knowledge.</w:t>
            </w:r>
          </w:p>
        </w:tc>
      </w:tr>
      <w:tr>
        <w:tc>
          <w:tcPr>
            <w:tcW w:type="dxa" w:w="1600"/>
            <w:tcBorders>
              <w:top w:val="single" w:color="CCCCCC" w:sz="1"/>
              <w:left w:val="single" w:color="CCCCCC" w:sz="1"/>
              <w:bottom w:val="single" w:color="CCCCCC" w:sz="1"/>
              <w:right w:val="single" w:color="CCCCCC" w:sz="1"/>
            </w:tcBorders>
            <w:shd w:fill="F2EDE8"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poaching</w:t>
            </w:r>
          </w:p>
          <w:p>
            <w:pPr>
              <w:spacing w:after="0" w:before="0"/>
            </w:pPr>
            <w:r>
              <w:rPr>
                <w:rFonts w:ascii="Arial" w:cs="Arial" w:eastAsia="Arial" w:hAnsi="Arial"/>
                <w:b w:val="false"/>
                <w:bCs w:val="false"/>
                <w:i/>
                <w:iCs/>
                <w:color w:val="2E3A4A"/>
                <w:sz w:val="20"/>
                <w:szCs w:val="20"/>
              </w:rPr>
              <w:t xml:space="preserve">noun</w:t>
            </w:r>
          </w:p>
        </w:tc>
        <w:tc>
          <w:tcPr>
            <w:tcW w:type="dxa" w:w="56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5A1A3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C1</w:t>
                  </w:r>
                </w:p>
              </w:tc>
            </w:tr>
          </w:tbl>
          <w:p/>
        </w:tc>
        <w:tc>
          <w:tcPr>
            <w:tcW w:type="dxa" w:w="240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The illegal hunting of wild animals for profit, often for ivory or other valuable parts</w:t>
            </w:r>
          </w:p>
        </w:tc>
        <w:tc>
          <w:tcPr>
            <w:tcW w:type="dxa" w:w="4466"/>
            <w:tcBorders>
              <w:top w:val="single" w:color="CCCCCC" w:sz="1"/>
              <w:left w:val="single" w:color="CCCCCC" w:sz="1"/>
              <w:bottom w:val="single" w:color="CCCCCC" w:sz="1"/>
              <w:right w:val="single" w:color="CCCCCC" w:sz="1"/>
            </w:tcBorders>
            <w:shd w:fill="F2EDE8"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Poaching for ivory has reduced African elephant populations by more than sixty per cent in some regions.</w:t>
            </w:r>
          </w:p>
        </w:tc>
      </w:tr>
      <w:tr>
        <w:tc>
          <w:tcPr>
            <w:tcW w:type="dxa" w:w="16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sentient</w:t>
            </w:r>
          </w:p>
          <w:p>
            <w:pPr>
              <w:spacing w:after="0" w:before="0"/>
            </w:pPr>
            <w:r>
              <w:rPr>
                <w:rFonts w:ascii="Arial" w:cs="Arial" w:eastAsia="Arial" w:hAnsi="Arial"/>
                <w:b w:val="false"/>
                <w:bCs w:val="false"/>
                <w:i/>
                <w:iCs/>
                <w:color w:val="2E3A4A"/>
                <w:sz w:val="20"/>
                <w:szCs w:val="20"/>
              </w:rPr>
              <w:t xml:space="preserve">adjective</w:t>
            </w:r>
          </w:p>
        </w:tc>
        <w:tc>
          <w:tcPr>
            <w:tcW w:type="dxa" w:w="56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1A1A5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C2</w:t>
                  </w:r>
                </w:p>
              </w:tc>
            </w:tr>
          </w:tbl>
          <w:p/>
        </w:tc>
        <w:tc>
          <w:tcPr>
            <w:tcW w:type="dxa" w:w="240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Capable of experiencing feeling, consciousness, and subjective experience</w:t>
            </w:r>
          </w:p>
        </w:tc>
        <w:tc>
          <w:tcPr>
            <w:tcW w:type="dxa" w:w="4466"/>
            <w:tcBorders>
              <w:top w:val="single" w:color="CCCCCC" w:sz="1"/>
              <w:left w:val="single" w:color="CCCCCC" w:sz="1"/>
              <w:bottom w:val="single" w:color="CCCCCC" w:sz="1"/>
              <w:right w:val="single" w:color="CCCCCC" w:sz="1"/>
            </w:tcBorders>
            <w:shd w:fill="FFFFFF"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The recognition of elephants as sentient beings has profound implications for how we justify their treatment.</w:t>
            </w:r>
          </w:p>
        </w:tc>
      </w:tr>
      <w:tr>
        <w:tc>
          <w:tcPr>
            <w:tcW w:type="dxa" w:w="1600"/>
            <w:tcBorders>
              <w:top w:val="single" w:color="CCCCCC" w:sz="1"/>
              <w:left w:val="single" w:color="CCCCCC" w:sz="1"/>
              <w:bottom w:val="single" w:color="CCCCCC" w:sz="1"/>
              <w:right w:val="single" w:color="CCCCCC" w:sz="1"/>
            </w:tcBorders>
            <w:shd w:fill="F2EDE8"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culling</w:t>
            </w:r>
          </w:p>
          <w:p>
            <w:pPr>
              <w:spacing w:after="0" w:before="0"/>
            </w:pPr>
            <w:r>
              <w:rPr>
                <w:rFonts w:ascii="Arial" w:cs="Arial" w:eastAsia="Arial" w:hAnsi="Arial"/>
                <w:b w:val="false"/>
                <w:bCs w:val="false"/>
                <w:i/>
                <w:iCs/>
                <w:color w:val="2E3A4A"/>
                <w:sz w:val="20"/>
                <w:szCs w:val="20"/>
              </w:rPr>
              <w:t xml:space="preserve">noun</w:t>
            </w:r>
          </w:p>
        </w:tc>
        <w:tc>
          <w:tcPr>
            <w:tcW w:type="dxa" w:w="56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1A1A5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C2</w:t>
                  </w:r>
                </w:p>
              </w:tc>
            </w:tr>
          </w:tbl>
          <w:p/>
        </w:tc>
        <w:tc>
          <w:tcPr>
            <w:tcW w:type="dxa" w:w="240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The deliberate killing of a proportion of a wild animal population to control numbers</w:t>
            </w:r>
          </w:p>
        </w:tc>
        <w:tc>
          <w:tcPr>
            <w:tcW w:type="dxa" w:w="4466"/>
            <w:tcBorders>
              <w:top w:val="single" w:color="CCCCCC" w:sz="1"/>
              <w:left w:val="single" w:color="CCCCCC" w:sz="1"/>
              <w:bottom w:val="single" w:color="CCCCCC" w:sz="1"/>
              <w:right w:val="single" w:color="CCCCCC" w:sz="1"/>
            </w:tcBorders>
            <w:shd w:fill="F2EDE8"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Culling remains one of the most contentious tools in wildlife management, particularly when applied to highly sentient animals.</w:t>
            </w:r>
          </w:p>
        </w:tc>
      </w:tr>
      <w:tr>
        <w:tc>
          <w:tcPr>
            <w:tcW w:type="dxa" w:w="16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decimation</w:t>
            </w:r>
          </w:p>
          <w:p>
            <w:pPr>
              <w:spacing w:after="0" w:before="0"/>
            </w:pPr>
            <w:r>
              <w:rPr>
                <w:rFonts w:ascii="Arial" w:cs="Arial" w:eastAsia="Arial" w:hAnsi="Arial"/>
                <w:b w:val="false"/>
                <w:bCs w:val="false"/>
                <w:i/>
                <w:iCs/>
                <w:color w:val="2E3A4A"/>
                <w:sz w:val="20"/>
                <w:szCs w:val="20"/>
              </w:rPr>
              <w:t xml:space="preserve">noun</w:t>
            </w:r>
          </w:p>
        </w:tc>
        <w:tc>
          <w:tcPr>
            <w:tcW w:type="dxa" w:w="56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5A1A3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C1</w:t>
                  </w:r>
                </w:p>
              </w:tc>
            </w:tr>
          </w:tbl>
          <w:p/>
        </w:tc>
        <w:tc>
          <w:tcPr>
            <w:tcW w:type="dxa" w:w="240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The killing or destruction of a large proportion of a group; massive reduction in numbers</w:t>
            </w:r>
          </w:p>
        </w:tc>
        <w:tc>
          <w:tcPr>
            <w:tcW w:type="dxa" w:w="4466"/>
            <w:tcBorders>
              <w:top w:val="single" w:color="CCCCCC" w:sz="1"/>
              <w:left w:val="single" w:color="CCCCCC" w:sz="1"/>
              <w:bottom w:val="single" w:color="CCCCCC" w:sz="1"/>
              <w:right w:val="single" w:color="CCCCCC" w:sz="1"/>
            </w:tcBorders>
            <w:shd w:fill="FFFFFF"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The decimation of elephant populations during the ivory boom of the 1980s is one of the defining conservation disasters of the modern era.</w:t>
            </w:r>
          </w:p>
        </w:tc>
      </w:tr>
      <w:tr>
        <w:tc>
          <w:tcPr>
            <w:tcW w:type="dxa" w:w="1600"/>
            <w:tcBorders>
              <w:top w:val="single" w:color="CCCCCC" w:sz="1"/>
              <w:left w:val="single" w:color="CCCCCC" w:sz="1"/>
              <w:bottom w:val="single" w:color="CCCCCC" w:sz="1"/>
              <w:right w:val="single" w:color="CCCCCC" w:sz="1"/>
            </w:tcBorders>
            <w:shd w:fill="F2EDE8"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encroachment</w:t>
            </w:r>
          </w:p>
          <w:p>
            <w:pPr>
              <w:spacing w:after="0" w:before="0"/>
            </w:pPr>
            <w:r>
              <w:rPr>
                <w:rFonts w:ascii="Arial" w:cs="Arial" w:eastAsia="Arial" w:hAnsi="Arial"/>
                <w:b w:val="false"/>
                <w:bCs w:val="false"/>
                <w:i/>
                <w:iCs/>
                <w:color w:val="2E3A4A"/>
                <w:sz w:val="20"/>
                <w:szCs w:val="20"/>
              </w:rPr>
              <w:t xml:space="preserve">noun</w:t>
            </w:r>
          </w:p>
        </w:tc>
        <w:tc>
          <w:tcPr>
            <w:tcW w:type="dxa" w:w="56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1A1A5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C2</w:t>
                  </w:r>
                </w:p>
              </w:tc>
            </w:tr>
          </w:tbl>
          <w:p/>
        </w:tc>
        <w:tc>
          <w:tcPr>
            <w:tcW w:type="dxa" w:w="240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The gradual intrusion onto territory, rights, or space belonging to another</w:t>
            </w:r>
          </w:p>
        </w:tc>
        <w:tc>
          <w:tcPr>
            <w:tcW w:type="dxa" w:w="4466"/>
            <w:tcBorders>
              <w:top w:val="single" w:color="CCCCCC" w:sz="1"/>
              <w:left w:val="single" w:color="CCCCCC" w:sz="1"/>
              <w:bottom w:val="single" w:color="CCCCCC" w:sz="1"/>
              <w:right w:val="single" w:color="CCCCCC" w:sz="1"/>
            </w:tcBorders>
            <w:shd w:fill="F2EDE8"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The encroachment of agricultural land onto traditional migration routes has fragmented elephant populations across the continent.</w:t>
            </w:r>
          </w:p>
        </w:tc>
      </w:tr>
      <w:tr>
        <w:tc>
          <w:tcPr>
            <w:tcW w:type="dxa" w:w="16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cognition</w:t>
            </w:r>
          </w:p>
          <w:p>
            <w:pPr>
              <w:spacing w:after="0" w:before="0"/>
            </w:pPr>
            <w:r>
              <w:rPr>
                <w:rFonts w:ascii="Arial" w:cs="Arial" w:eastAsia="Arial" w:hAnsi="Arial"/>
                <w:b w:val="false"/>
                <w:bCs w:val="false"/>
                <w:i/>
                <w:iCs/>
                <w:color w:val="2E3A4A"/>
                <w:sz w:val="20"/>
                <w:szCs w:val="20"/>
              </w:rPr>
              <w:t xml:space="preserve">noun</w:t>
            </w:r>
          </w:p>
        </w:tc>
        <w:tc>
          <w:tcPr>
            <w:tcW w:type="dxa" w:w="56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1A1A5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C2</w:t>
                  </w:r>
                </w:p>
              </w:tc>
            </w:tr>
          </w:tbl>
          <w:p/>
        </w:tc>
        <w:tc>
          <w:tcPr>
            <w:tcW w:type="dxa" w:w="240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Mental processes including memory, learning, and problem-solving; the capacity for intelligent thought</w:t>
            </w:r>
          </w:p>
        </w:tc>
        <w:tc>
          <w:tcPr>
            <w:tcW w:type="dxa" w:w="4466"/>
            <w:tcBorders>
              <w:top w:val="single" w:color="CCCCCC" w:sz="1"/>
              <w:left w:val="single" w:color="CCCCCC" w:sz="1"/>
              <w:bottom w:val="single" w:color="CCCCCC" w:sz="1"/>
              <w:right w:val="single" w:color="CCCCCC" w:sz="1"/>
            </w:tcBorders>
            <w:shd w:fill="FFFFFF"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Research into elephant cognition has revealed capacities for empathy, memory, and problem-solving that rival those of primates.</w:t>
            </w:r>
          </w:p>
        </w:tc>
      </w:tr>
      <w:tr>
        <w:tc>
          <w:tcPr>
            <w:tcW w:type="dxa" w:w="1600"/>
            <w:tcBorders>
              <w:top w:val="single" w:color="CCCCCC" w:sz="1"/>
              <w:left w:val="single" w:color="CCCCCC" w:sz="1"/>
              <w:bottom w:val="single" w:color="CCCCCC" w:sz="1"/>
              <w:right w:val="single" w:color="CCCCCC" w:sz="1"/>
            </w:tcBorders>
            <w:shd w:fill="F2EDE8"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ivory</w:t>
            </w:r>
          </w:p>
          <w:p>
            <w:pPr>
              <w:spacing w:after="0" w:before="0"/>
            </w:pPr>
            <w:r>
              <w:rPr>
                <w:rFonts w:ascii="Arial" w:cs="Arial" w:eastAsia="Arial" w:hAnsi="Arial"/>
                <w:b w:val="false"/>
                <w:bCs w:val="false"/>
                <w:i/>
                <w:iCs/>
                <w:color w:val="2E3A4A"/>
                <w:sz w:val="20"/>
                <w:szCs w:val="20"/>
              </w:rPr>
              <w:t xml:space="preserve">noun</w:t>
            </w:r>
          </w:p>
        </w:tc>
        <w:tc>
          <w:tcPr>
            <w:tcW w:type="dxa" w:w="56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5A1A3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C1</w:t>
                  </w:r>
                </w:p>
              </w:tc>
            </w:tr>
          </w:tbl>
          <w:p/>
        </w:tc>
        <w:tc>
          <w:tcPr>
            <w:tcW w:type="dxa" w:w="240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The hard, creamy-white material from elephant tusks; the source of a devastating wildlife trade</w:t>
            </w:r>
          </w:p>
        </w:tc>
        <w:tc>
          <w:tcPr>
            <w:tcW w:type="dxa" w:w="4466"/>
            <w:tcBorders>
              <w:top w:val="single" w:color="CCCCCC" w:sz="1"/>
              <w:left w:val="single" w:color="CCCCCC" w:sz="1"/>
              <w:bottom w:val="single" w:color="CCCCCC" w:sz="1"/>
              <w:right w:val="single" w:color="CCCCCC" w:sz="1"/>
            </w:tcBorders>
            <w:shd w:fill="F2EDE8"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The global ban on ivory trading introduced in 1989 significantly reduced -- but did not eliminate -- the illegal market.</w:t>
            </w:r>
          </w:p>
        </w:tc>
      </w:tr>
      <w:tr>
        <w:tc>
          <w:tcPr>
            <w:tcW w:type="dxa" w:w="16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gestation</w:t>
            </w:r>
          </w:p>
          <w:p>
            <w:pPr>
              <w:spacing w:after="0" w:before="0"/>
            </w:pPr>
            <w:r>
              <w:rPr>
                <w:rFonts w:ascii="Arial" w:cs="Arial" w:eastAsia="Arial" w:hAnsi="Arial"/>
                <w:b w:val="false"/>
                <w:bCs w:val="false"/>
                <w:i/>
                <w:iCs/>
                <w:color w:val="2E3A4A"/>
                <w:sz w:val="20"/>
                <w:szCs w:val="20"/>
              </w:rPr>
              <w:t xml:space="preserve">noun</w:t>
            </w:r>
          </w:p>
        </w:tc>
        <w:tc>
          <w:tcPr>
            <w:tcW w:type="dxa" w:w="56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1A1A5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C2</w:t>
                  </w:r>
                </w:p>
              </w:tc>
            </w:tr>
          </w:tbl>
          <w:p/>
        </w:tc>
        <w:tc>
          <w:tcPr>
            <w:tcW w:type="dxa" w:w="240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The period of carrying young in the womb before birth; the development of an idea over time</w:t>
            </w:r>
          </w:p>
        </w:tc>
        <w:tc>
          <w:tcPr>
            <w:tcW w:type="dxa" w:w="4466"/>
            <w:tcBorders>
              <w:top w:val="single" w:color="CCCCCC" w:sz="1"/>
              <w:left w:val="single" w:color="CCCCCC" w:sz="1"/>
              <w:bottom w:val="single" w:color="CCCCCC" w:sz="1"/>
              <w:right w:val="single" w:color="CCCCCC" w:sz="1"/>
            </w:tcBorders>
            <w:shd w:fill="FFFFFF"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Elephants have the longest gestation of any land mammal -- approximately twenty-two months.</w:t>
            </w:r>
          </w:p>
        </w:tc>
      </w:tr>
      <w:tr>
        <w:tc>
          <w:tcPr>
            <w:tcW w:type="dxa" w:w="1600"/>
            <w:tcBorders>
              <w:top w:val="single" w:color="CCCCCC" w:sz="1"/>
              <w:left w:val="single" w:color="CCCCCC" w:sz="1"/>
              <w:bottom w:val="single" w:color="CCCCCC" w:sz="1"/>
              <w:right w:val="single" w:color="CCCCCC" w:sz="1"/>
            </w:tcBorders>
            <w:shd w:fill="F2EDE8"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reverence</w:t>
            </w:r>
          </w:p>
          <w:p>
            <w:pPr>
              <w:spacing w:after="0" w:before="0"/>
            </w:pPr>
            <w:r>
              <w:rPr>
                <w:rFonts w:ascii="Arial" w:cs="Arial" w:eastAsia="Arial" w:hAnsi="Arial"/>
                <w:b w:val="false"/>
                <w:bCs w:val="false"/>
                <w:i/>
                <w:iCs/>
                <w:color w:val="2E3A4A"/>
                <w:sz w:val="20"/>
                <w:szCs w:val="20"/>
              </w:rPr>
              <w:t xml:space="preserve">noun</w:t>
            </w:r>
          </w:p>
        </w:tc>
        <w:tc>
          <w:tcPr>
            <w:tcW w:type="dxa" w:w="56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5A1A3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C1</w:t>
                  </w:r>
                </w:p>
              </w:tc>
            </w:tr>
          </w:tbl>
          <w:p/>
        </w:tc>
        <w:tc>
          <w:tcPr>
            <w:tcW w:type="dxa" w:w="240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Deep respect and awe felt towards something considered sacred or profound; veneration</w:t>
            </w:r>
          </w:p>
        </w:tc>
        <w:tc>
          <w:tcPr>
            <w:tcW w:type="dxa" w:w="4466"/>
            <w:tcBorders>
              <w:top w:val="single" w:color="CCCCCC" w:sz="1"/>
              <w:left w:val="single" w:color="CCCCCC" w:sz="1"/>
              <w:bottom w:val="single" w:color="CCCCCC" w:sz="1"/>
              <w:right w:val="single" w:color="CCCCCC" w:sz="1"/>
            </w:tcBorders>
            <w:shd w:fill="F2EDE8"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The reverence with which many African cultures regard elephants stands in stark contrast to their commercial exploitation.</w:t>
            </w:r>
          </w:p>
        </w:tc>
      </w:tr>
      <w:tr>
        <w:tc>
          <w:tcPr>
            <w:tcW w:type="dxa" w:w="1600"/>
            <w:tcBorders>
              <w:top w:val="single" w:color="CCCCCC" w:sz="1"/>
              <w:left w:val="single" w:color="CCCCCC" w:sz="1"/>
              <w:bottom w:val="single" w:color="CCCCCC" w:sz="1"/>
              <w:right w:val="single" w:color="CCCCCC" w:sz="1"/>
            </w:tcBorders>
            <w:shd w:fill="FFFFFF"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musth</w:t>
            </w:r>
          </w:p>
          <w:p>
            <w:pPr>
              <w:spacing w:after="0" w:before="0"/>
            </w:pPr>
            <w:r>
              <w:rPr>
                <w:rFonts w:ascii="Arial" w:cs="Arial" w:eastAsia="Arial" w:hAnsi="Arial"/>
                <w:b w:val="false"/>
                <w:bCs w:val="false"/>
                <w:i/>
                <w:iCs/>
                <w:color w:val="2E3A4A"/>
                <w:sz w:val="20"/>
                <w:szCs w:val="20"/>
              </w:rPr>
              <w:t xml:space="preserve">noun</w:t>
            </w:r>
          </w:p>
        </w:tc>
        <w:tc>
          <w:tcPr>
            <w:tcW w:type="dxa" w:w="56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1A1A5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C2</w:t>
                  </w:r>
                </w:p>
              </w:tc>
            </w:tr>
          </w:tbl>
          <w:p/>
        </w:tc>
        <w:tc>
          <w:tcPr>
            <w:tcW w:type="dxa" w:w="2400"/>
            <w:tcBorders>
              <w:top w:val="single" w:color="CCCCCC" w:sz="1"/>
              <w:left w:val="single" w:color="CCCCCC" w:sz="1"/>
              <w:bottom w:val="single" w:color="CCCCCC" w:sz="1"/>
              <w:right w:val="single" w:color="CCCCCC" w:sz="1"/>
            </w:tcBorders>
            <w:shd w:fill="FFFFFF"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A periodic physiological condition in male elephants: elevated testosterone, heightened aggression</w:t>
            </w:r>
          </w:p>
        </w:tc>
        <w:tc>
          <w:tcPr>
            <w:tcW w:type="dxa" w:w="4466"/>
            <w:tcBorders>
              <w:top w:val="single" w:color="CCCCCC" w:sz="1"/>
              <w:left w:val="single" w:color="CCCCCC" w:sz="1"/>
              <w:bottom w:val="single" w:color="CCCCCC" w:sz="1"/>
              <w:right w:val="single" w:color="CCCCCC" w:sz="1"/>
            </w:tcBorders>
            <w:shd w:fill="FFFFFF"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During musth, a bull elephant's testosterone levels may rise to sixty times their normal concentration.</w:t>
            </w:r>
          </w:p>
        </w:tc>
      </w:tr>
      <w:tr>
        <w:tc>
          <w:tcPr>
            <w:tcW w:type="dxa" w:w="1600"/>
            <w:tcBorders>
              <w:top w:val="single" w:color="CCCCCC" w:sz="1"/>
              <w:left w:val="single" w:color="CCCCCC" w:sz="1"/>
              <w:bottom w:val="single" w:color="CCCCCC" w:sz="1"/>
              <w:right w:val="single" w:color="CCCCCC" w:sz="1"/>
            </w:tcBorders>
            <w:shd w:fill="F2EDE8" w:val="clear"/>
            <w:tcMar>
              <w:top w:type="dxa" w:w="90"/>
              <w:left w:type="dxa" w:w="120"/>
              <w:bottom w:type="dxa" w:w="90"/>
              <w:right w:type="dxa" w:w="60"/>
            </w:tcMar>
          </w:tcPr>
          <w:p>
            <w:pPr>
              <w:spacing w:after="30" w:before="0"/>
            </w:pPr>
            <w:r>
              <w:rPr>
                <w:rFonts w:ascii="Arial" w:cs="Arial" w:eastAsia="Arial" w:hAnsi="Arial"/>
                <w:b/>
                <w:bCs/>
                <w:i w:val="false"/>
                <w:iCs w:val="false"/>
                <w:color w:val="2A1A0A"/>
                <w:sz w:val="28"/>
                <w:szCs w:val="28"/>
              </w:rPr>
              <w:t xml:space="preserve">keystone species</w:t>
            </w:r>
          </w:p>
          <w:p>
            <w:pPr>
              <w:spacing w:after="0" w:before="0"/>
            </w:pPr>
            <w:r>
              <w:rPr>
                <w:rFonts w:ascii="Arial" w:cs="Arial" w:eastAsia="Arial" w:hAnsi="Arial"/>
                <w:b w:val="false"/>
                <w:bCs w:val="false"/>
                <w:i/>
                <w:iCs/>
                <w:color w:val="2E3A4A"/>
                <w:sz w:val="20"/>
                <w:szCs w:val="20"/>
              </w:rPr>
              <w:t xml:space="preserve">noun phrase</w:t>
            </w:r>
          </w:p>
        </w:tc>
        <w:tc>
          <w:tcPr>
            <w:tcW w:type="dxa" w:w="56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tbl>
            <w:tblPr>
              <w:tblW w:type="dxa" w:w="440"/>
              <w:tblBorders>
                <w:top w:val="single" w:color="auto" w:sz="4"/>
                <w:left w:val="single" w:color="auto" w:sz="4"/>
                <w:bottom w:val="single" w:color="auto" w:sz="4"/>
                <w:right w:val="single" w:color="auto" w:sz="4"/>
                <w:insideH w:val="single" w:color="auto" w:sz="4"/>
                <w:insideV w:val="single" w:color="auto" w:sz="4"/>
              </w:tblBorders>
            </w:tblPr>
            <w:tblGrid>
              <w:gridCol w:w="440"/>
            </w:tblGrid>
            <w:tr>
              <w:tc>
                <w:tcPr>
                  <w:tcW w:type="dxa" w:w="440"/>
                  <w:tcBorders>
                    <w:top w:val="none" w:color="FFFFFF" w:sz="0"/>
                    <w:left w:val="none" w:color="FFFFFF" w:sz="0"/>
                    <w:bottom w:val="none" w:color="FFFFFF" w:sz="0"/>
                    <w:right w:val="none" w:color="FFFFFF" w:sz="0"/>
                  </w:tcBorders>
                  <w:shd w:fill="1A1A5A" w:val="clear"/>
                  <w:tcMar>
                    <w:top w:type="dxa" w:w="40"/>
                    <w:left w:type="dxa" w:w="60"/>
                    <w:bottom w:type="dxa" w:w="40"/>
                    <w:right w:type="dxa" w:w="60"/>
                  </w:tcMar>
                </w:tcPr>
                <w:p>
                  <w:pPr>
                    <w:spacing w:after="0" w:before="0"/>
                    <w:jc w:val="center"/>
                  </w:pPr>
                  <w:r>
                    <w:rPr>
                      <w:rFonts w:ascii="Arial" w:cs="Arial" w:eastAsia="Arial" w:hAnsi="Arial"/>
                      <w:b/>
                      <w:bCs/>
                      <w:i w:val="false"/>
                      <w:iCs w:val="false"/>
                      <w:color w:val="FFFFFF"/>
                      <w:sz w:val="22"/>
                      <w:szCs w:val="22"/>
                    </w:rPr>
                    <w:t xml:space="preserve">C2</w:t>
                  </w:r>
                </w:p>
              </w:tc>
            </w:tr>
          </w:tbl>
          <w:p/>
        </w:tc>
        <w:tc>
          <w:tcPr>
            <w:tcW w:type="dxa" w:w="2400"/>
            <w:tcBorders>
              <w:top w:val="single" w:color="CCCCCC" w:sz="1"/>
              <w:left w:val="single" w:color="CCCCCC" w:sz="1"/>
              <w:bottom w:val="single" w:color="CCCCCC" w:sz="1"/>
              <w:right w:val="single" w:color="CCCCCC" w:sz="1"/>
            </w:tcBorders>
            <w:shd w:fill="F2EDE8" w:val="clear"/>
            <w:tcMar>
              <w:top w:type="dxa" w:w="90"/>
              <w:left w:type="dxa" w:w="60"/>
              <w:bottom w:type="dxa" w:w="90"/>
              <w:right w:type="dxa" w:w="60"/>
            </w:tcMar>
          </w:tcPr>
          <w:p>
            <w:pPr>
              <w:spacing w:after="0" w:before="0"/>
            </w:pPr>
            <w:r>
              <w:rPr>
                <w:rFonts w:ascii="Arial" w:cs="Arial" w:eastAsia="Arial" w:hAnsi="Arial"/>
                <w:b w:val="false"/>
                <w:bCs w:val="false"/>
                <w:i w:val="false"/>
                <w:iCs w:val="false"/>
                <w:color w:val="1B1E2D"/>
                <w:sz w:val="24"/>
                <w:szCs w:val="24"/>
              </w:rPr>
              <w:t xml:space="preserve">A species whose impact on its ecosystem is disproportionately large; its removal would fundamentally alter the ecosystem</w:t>
            </w:r>
          </w:p>
        </w:tc>
        <w:tc>
          <w:tcPr>
            <w:tcW w:type="dxa" w:w="4466"/>
            <w:tcBorders>
              <w:top w:val="single" w:color="CCCCCC" w:sz="1"/>
              <w:left w:val="single" w:color="CCCCCC" w:sz="1"/>
              <w:bottom w:val="single" w:color="CCCCCC" w:sz="1"/>
              <w:right w:val="single" w:color="CCCCCC" w:sz="1"/>
            </w:tcBorders>
            <w:shd w:fill="F2EDE8" w:val="clear"/>
            <w:tcMar>
              <w:top w:type="dxa" w:w="90"/>
              <w:left w:type="dxa" w:w="60"/>
              <w:bottom w:type="dxa" w:w="90"/>
              <w:right w:type="dxa" w:w="120"/>
            </w:tcMar>
          </w:tcPr>
          <w:p>
            <w:pPr>
              <w:spacing w:after="0" w:before="0"/>
            </w:pPr>
            <w:r>
              <w:rPr>
                <w:rFonts w:ascii="Arial" w:cs="Arial" w:eastAsia="Arial" w:hAnsi="Arial"/>
                <w:b w:val="false"/>
                <w:bCs w:val="false"/>
                <w:i/>
                <w:iCs/>
                <w:color w:val="1B1E2D"/>
                <w:sz w:val="22"/>
                <w:szCs w:val="22"/>
              </w:rPr>
              <w:t xml:space="preserve">As a keystone species, the elephant shapes the landscape itself -- clearing vegetation, creating waterholes, dispersing seeds.</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Task A — Match the Word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none" w:color="FFFFFF" w:sz="0"/>
              <w:left w:val="none" w:color="FFFFFF" w:sz="0"/>
              <w:bottom w:val="none" w:color="FFFFFF" w:sz="0"/>
              <w:right w:val="none" w:color="FFFFFF" w:sz="0"/>
            </w:tcBorders>
            <w:shd w:fill="2A1A0A"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Words</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none" w:color="FFFFFF" w:sz="0"/>
              <w:left w:val="none" w:color="FFFFFF" w:sz="0"/>
              <w:bottom w:val="none" w:color="FFFFFF" w:sz="0"/>
              <w:right w:val="none" w:color="FFFFFF" w:sz="0"/>
            </w:tcBorders>
            <w:shd w:fill="2A1A0A"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Meanings</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  </w:t>
            </w:r>
            <w:r>
              <w:rPr>
                <w:rFonts w:ascii="Arial" w:cs="Arial" w:eastAsia="Arial" w:hAnsi="Arial"/>
                <w:b/>
                <w:bCs/>
                <w:i w:val="false"/>
                <w:iCs w:val="false"/>
                <w:color w:val="2A1A0A"/>
                <w:sz w:val="28"/>
                <w:szCs w:val="28"/>
              </w:rPr>
              <w:t xml:space="preserve">decimation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a. the illegal killing of wild animals for profit</w:t>
            </w:r>
          </w:p>
        </w:tc>
      </w:tr>
      <w:tr>
        <w:tc>
          <w:tcPr>
            <w:tcW w:type="dxa" w:w="4513"/>
            <w:tcBorders>
              <w:top w:val="single" w:color="CCCCCC" w:sz="1"/>
              <w:left w:val="single" w:color="CCCCCC" w:sz="1"/>
              <w:bottom w:val="single" w:color="CCCCCC" w:sz="1"/>
              <w:right w:val="single" w:color="CCCCCC" w:sz="1"/>
            </w:tcBorders>
            <w:shd w:fill="F2ED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2.  </w:t>
            </w:r>
            <w:r>
              <w:rPr>
                <w:rFonts w:ascii="Arial" w:cs="Arial" w:eastAsia="Arial" w:hAnsi="Arial"/>
                <w:b/>
                <w:bCs/>
                <w:i w:val="false"/>
                <w:iCs w:val="false"/>
                <w:color w:val="2A1A0A"/>
                <w:sz w:val="28"/>
                <w:szCs w:val="28"/>
              </w:rPr>
              <w:t xml:space="preserve">sentient</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b. the gradual intrusion onto territory belonging to another</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3.  </w:t>
            </w:r>
            <w:r>
              <w:rPr>
                <w:rFonts w:ascii="Arial" w:cs="Arial" w:eastAsia="Arial" w:hAnsi="Arial"/>
                <w:b/>
                <w:bCs/>
                <w:i w:val="false"/>
                <w:iCs w:val="false"/>
                <w:color w:val="2A1A0A"/>
                <w:sz w:val="28"/>
                <w:szCs w:val="28"/>
              </w:rPr>
              <w:t xml:space="preserve">musth</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c. deliberate killing of animals to control population numbers</w:t>
            </w:r>
          </w:p>
        </w:tc>
      </w:tr>
      <w:tr>
        <w:tc>
          <w:tcPr>
            <w:tcW w:type="dxa" w:w="4513"/>
            <w:tcBorders>
              <w:top w:val="single" w:color="CCCCCC" w:sz="1"/>
              <w:left w:val="single" w:color="CCCCCC" w:sz="1"/>
              <w:bottom w:val="single" w:color="CCCCCC" w:sz="1"/>
              <w:right w:val="single" w:color="CCCCCC" w:sz="1"/>
            </w:tcBorders>
            <w:shd w:fill="F2ED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4.  </w:t>
            </w:r>
            <w:r>
              <w:rPr>
                <w:rFonts w:ascii="Arial" w:cs="Arial" w:eastAsia="Arial" w:hAnsi="Arial"/>
                <w:b/>
                <w:bCs/>
                <w:i w:val="false"/>
                <w:iCs w:val="false"/>
                <w:color w:val="2A1A0A"/>
                <w:sz w:val="28"/>
                <w:szCs w:val="28"/>
              </w:rPr>
              <w:t xml:space="preserve">culling</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d. the hard white material from elephant tusks</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5.  </w:t>
            </w:r>
            <w:r>
              <w:rPr>
                <w:rFonts w:ascii="Arial" w:cs="Arial" w:eastAsia="Arial" w:hAnsi="Arial"/>
                <w:b/>
                <w:bCs/>
                <w:i w:val="false"/>
                <w:iCs w:val="false"/>
                <w:color w:val="2A1A0A"/>
                <w:sz w:val="28"/>
                <w:szCs w:val="28"/>
              </w:rPr>
              <w:t xml:space="preserve">gestation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e. a species whose removal would fundamentally alter an ecosystem</w:t>
            </w:r>
          </w:p>
        </w:tc>
      </w:tr>
      <w:tr>
        <w:tc>
          <w:tcPr>
            <w:tcW w:type="dxa" w:w="4513"/>
            <w:tcBorders>
              <w:top w:val="single" w:color="CCCCCC" w:sz="1"/>
              <w:left w:val="single" w:color="CCCCCC" w:sz="1"/>
              <w:bottom w:val="single" w:color="CCCCCC" w:sz="1"/>
              <w:right w:val="single" w:color="CCCCCC" w:sz="1"/>
            </w:tcBorders>
            <w:shd w:fill="F2ED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6.  </w:t>
            </w:r>
            <w:r>
              <w:rPr>
                <w:rFonts w:ascii="Arial" w:cs="Arial" w:eastAsia="Arial" w:hAnsi="Arial"/>
                <w:b/>
                <w:bCs/>
                <w:i w:val="false"/>
                <w:iCs w:val="false"/>
                <w:color w:val="2A1A0A"/>
                <w:sz w:val="28"/>
                <w:szCs w:val="28"/>
              </w:rPr>
              <w:t xml:space="preserve">encroachment</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f. a periodic aggressive state in male elephants caused by elevated testosterone</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7.  </w:t>
            </w:r>
            <w:r>
              <w:rPr>
                <w:rFonts w:ascii="Arial" w:cs="Arial" w:eastAsia="Arial" w:hAnsi="Arial"/>
                <w:b/>
                <w:bCs/>
                <w:i w:val="false"/>
                <w:iCs w:val="false"/>
                <w:color w:val="2A1A0A"/>
                <w:sz w:val="28"/>
                <w:szCs w:val="28"/>
              </w:rPr>
              <w:t xml:space="preserve">matriarch</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g. deep respect and awe; veneration</w:t>
            </w:r>
          </w:p>
        </w:tc>
      </w:tr>
      <w:tr>
        <w:tc>
          <w:tcPr>
            <w:tcW w:type="dxa" w:w="4513"/>
            <w:tcBorders>
              <w:top w:val="single" w:color="CCCCCC" w:sz="1"/>
              <w:left w:val="single" w:color="CCCCCC" w:sz="1"/>
              <w:bottom w:val="single" w:color="CCCCCC" w:sz="1"/>
              <w:right w:val="single" w:color="CCCCCC" w:sz="1"/>
            </w:tcBorders>
            <w:shd w:fill="F2ED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8.  </w:t>
            </w:r>
            <w:r>
              <w:rPr>
                <w:rFonts w:ascii="Arial" w:cs="Arial" w:eastAsia="Arial" w:hAnsi="Arial"/>
                <w:b/>
                <w:bCs/>
                <w:i w:val="false"/>
                <w:iCs w:val="false"/>
                <w:color w:val="2A1A0A"/>
                <w:sz w:val="28"/>
                <w:szCs w:val="28"/>
              </w:rPr>
              <w:t xml:space="preserve">poaching</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h. the killing or destruction of a large proportion of a group</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9.  </w:t>
            </w:r>
            <w:r>
              <w:rPr>
                <w:rFonts w:ascii="Arial" w:cs="Arial" w:eastAsia="Arial" w:hAnsi="Arial"/>
                <w:b/>
                <w:bCs/>
                <w:i w:val="false"/>
                <w:iCs w:val="false"/>
                <w:color w:val="2A1A0A"/>
                <w:sz w:val="28"/>
                <w:szCs w:val="28"/>
              </w:rPr>
              <w:t xml:space="preserve">ivory</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i. mental processes including memory, learning, and problem-solving</w:t>
            </w:r>
          </w:p>
        </w:tc>
      </w:tr>
      <w:tr>
        <w:tc>
          <w:tcPr>
            <w:tcW w:type="dxa" w:w="4513"/>
            <w:tcBorders>
              <w:top w:val="single" w:color="CCCCCC" w:sz="1"/>
              <w:left w:val="single" w:color="CCCCCC" w:sz="1"/>
              <w:bottom w:val="single" w:color="CCCCCC" w:sz="1"/>
              <w:right w:val="single" w:color="CCCCCC" w:sz="1"/>
            </w:tcBorders>
            <w:shd w:fill="F2ED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10.  </w:t>
            </w:r>
            <w:r>
              <w:rPr>
                <w:rFonts w:ascii="Arial" w:cs="Arial" w:eastAsia="Arial" w:hAnsi="Arial"/>
                <w:b/>
                <w:bCs/>
                <w:i w:val="false"/>
                <w:iCs w:val="false"/>
                <w:color w:val="2A1A0A"/>
                <w:sz w:val="28"/>
                <w:szCs w:val="28"/>
              </w:rPr>
              <w:t xml:space="preserve">reverence</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j. the senior female who leads an elephant herd</w:t>
            </w:r>
          </w:p>
        </w:tc>
      </w:tr>
      <w:tr>
        <w:tc>
          <w:tcPr>
            <w:tcW w:type="dxa" w:w="451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11.  </w:t>
            </w:r>
            <w:r>
              <w:rPr>
                <w:rFonts w:ascii="Arial" w:cs="Arial" w:eastAsia="Arial" w:hAnsi="Arial"/>
                <w:b/>
                <w:bCs/>
                <w:i w:val="false"/>
                <w:iCs w:val="false"/>
                <w:color w:val="2A1A0A"/>
                <w:sz w:val="28"/>
                <w:szCs w:val="28"/>
              </w:rPr>
              <w:t xml:space="preserve">cognition</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FFFFF"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k. the period of carrying young in the womb before birth</w:t>
            </w:r>
          </w:p>
        </w:tc>
      </w:tr>
      <w:tr>
        <w:tc>
          <w:tcPr>
            <w:tcW w:type="dxa" w:w="4513"/>
            <w:tcBorders>
              <w:top w:val="single" w:color="CCCCCC" w:sz="1"/>
              <w:left w:val="single" w:color="CCCCCC" w:sz="1"/>
              <w:bottom w:val="single" w:color="CCCCCC" w:sz="1"/>
              <w:right w:val="single" w:color="CCCCCC" w:sz="1"/>
            </w:tcBorders>
            <w:shd w:fill="F2EDE8" w:val="clear"/>
            <w:tcMar>
              <w:top w:type="dxa" w:w="90"/>
              <w:left w:type="dxa" w:w="120"/>
              <w:bottom w:type="dxa" w:w="90"/>
              <w:right w:type="dxa" w:w="120"/>
            </w:tcMar>
          </w:tcPr>
          <w:p>
            <w:pPr>
              <w:spacing w:after="0" w:before="0"/>
            </w:pPr>
            <w:r>
              <w:rPr>
                <w:rFonts w:ascii="Arial" w:cs="Arial" w:eastAsia="Arial" w:hAnsi="Arial"/>
                <w:b/>
                <w:bCs/>
                <w:i w:val="false"/>
                <w:iCs w:val="false"/>
                <w:color w:val="2E3A4A"/>
                <w:sz w:val="26"/>
                <w:szCs w:val="26"/>
              </w:rPr>
              <w:t xml:space="preserve">12.  </w:t>
            </w:r>
            <w:r>
              <w:rPr>
                <w:rFonts w:ascii="Arial" w:cs="Arial" w:eastAsia="Arial" w:hAnsi="Arial"/>
                <w:b/>
                <w:bCs/>
                <w:i w:val="false"/>
                <w:iCs w:val="false"/>
                <w:color w:val="2A1A0A"/>
                <w:sz w:val="28"/>
                <w:szCs w:val="28"/>
              </w:rPr>
              <w:t xml:space="preserve">keystone species</w:t>
            </w:r>
            <w:r>
              <w:rPr>
                <w:rFonts w:ascii="Arial" w:cs="Arial" w:eastAsia="Arial" w:hAnsi="Arial"/>
                <w:b w:val="false"/>
                <w:bCs w:val="false"/>
                <w:i w:val="false"/>
                <w:iCs w:val="false"/>
                <w:color w:val="BBBBBB"/>
                <w:sz w:val="26"/>
                <w:szCs w:val="26"/>
              </w:rPr>
              <w:t xml:space="preserve">   -&gt; ___</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CCCCCC" w:sz="1"/>
              <w:left w:val="single" w:color="CCCCCC" w:sz="1"/>
              <w:bottom w:val="single" w:color="CCCCCC" w:sz="1"/>
              <w:right w:val="single" w:color="CCCCCC" w:sz="1"/>
            </w:tcBorders>
            <w:shd w:fill="F4F7FA" w:val="clear"/>
            <w:tcMar>
              <w:top w:type="dxa" w:w="90"/>
              <w:left w:type="dxa" w:w="120"/>
              <w:bottom w:type="dxa" w:w="90"/>
              <w:right w:type="dxa" w:w="120"/>
            </w:tcMar>
          </w:tcPr>
          <w:p>
            <w:pPr>
              <w:spacing w:after="0" w:before="0"/>
            </w:pPr>
            <w:r>
              <w:rPr>
                <w:rFonts w:ascii="Arial" w:cs="Arial" w:eastAsia="Arial" w:hAnsi="Arial"/>
                <w:b w:val="false"/>
                <w:bCs w:val="false"/>
                <w:i w:val="false"/>
                <w:iCs w:val="false"/>
                <w:color w:val="1B1E2D"/>
                <w:sz w:val="26"/>
                <w:szCs w:val="26"/>
              </w:rPr>
              <w:t xml:space="preserve">l. capable of experiencing feeling and subjective experience</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5A3A" w:sz="6" w:space="2"/>
        </w:pBdr>
        <w:spacing w:after="140" w:before="280"/>
      </w:pPr>
      <w:r>
        <w:rPr>
          <w:rFonts w:ascii="Arial" w:cs="Arial" w:eastAsia="Arial" w:hAnsi="Arial"/>
          <w:b/>
          <w:bCs/>
          <w:i w:val="false"/>
          <w:iCs w:val="false"/>
          <w:color w:val="1A5A3A"/>
          <w:sz w:val="30"/>
          <w:szCs w:val="30"/>
        </w:rPr>
        <w:t xml:space="preserve">Task B — Vocabulary in Context</w:t>
      </w:r>
    </w:p>
    <w:p>
      <w:pPr>
        <w:spacing w:after="80" w:before="80"/>
      </w:pPr>
      <w:r>
        <w:rPr>
          <w:rFonts w:ascii="Arial" w:cs="Arial" w:eastAsia="Arial" w:hAnsi="Arial"/>
          <w:b w:val="false"/>
          <w:bCs w:val="false"/>
          <w:i w:val="false"/>
          <w:iCs w:val="false"/>
          <w:color w:val="1B1E2D"/>
          <w:sz w:val="28"/>
          <w:szCs w:val="28"/>
        </w:rPr>
        <w:t xml:space="preserve">Fill in the correct word. All sentences are in the register of a formal essay or broadcast report.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10"/>
              <w:left w:type="dxa" w:w="160"/>
              <w:bottom w:type="dxa" w:w="110"/>
              <w:right w:type="dxa" w:w="160"/>
            </w:tcMar>
          </w:tcPr>
          <w:p>
            <w:pPr>
              <w:spacing w:after="60" w:before="0"/>
              <w:jc w:val="center"/>
            </w:pPr>
            <w:r>
              <w:rPr>
                <w:rFonts w:ascii="Arial" w:cs="Arial" w:eastAsia="Arial" w:hAnsi="Arial"/>
                <w:b/>
                <w:bCs/>
                <w:i w:val="false"/>
                <w:iCs w:val="false"/>
                <w:color w:val="2A1A0A"/>
                <w:sz w:val="22"/>
                <w:szCs w:val="22"/>
              </w:rPr>
              <w:t xml:space="preserve">Word Bank</w:t>
            </w:r>
          </w:p>
          <w:p>
            <w:pPr>
              <w:spacing w:after="0" w:before="0"/>
              <w:jc w:val="center"/>
            </w:pPr>
            <w:r>
              <w:rPr>
                <w:rFonts w:ascii="Arial" w:cs="Arial" w:eastAsia="Arial" w:hAnsi="Arial"/>
                <w:b w:val="false"/>
                <w:bCs w:val="false"/>
                <w:i w:val="false"/>
                <w:iCs w:val="false"/>
                <w:color w:val="1B1E2D"/>
                <w:sz w:val="26"/>
                <w:szCs w:val="26"/>
              </w:rPr>
              <w:t xml:space="preserve">matriarch  ·  poaching  ·  sentient  ·  culling  ·  decimation  ·  encroachment  ·  cognition  ·  ivory  ·  gestation  ·  reverence  ·  musth  ·  keystone species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__________________ is the repository of her herd's collective knowledge -- routes, threats, and social alliances accumulated over decades of observation.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Research into elephant __________________ has produced findings that challenge the assumption that complex social intelligence is uniquely human.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__________________ of farmland onto migratory corridors has forced herds into increasingly fragmented and depleted territories.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Whether elephants are genuinely __________________ -- capable of subjective experience and not merely stimulus response -- remains one of the central debates in animal cognition.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__________________ for ivory remains the most acute immediate threat to elephant populations, despite international trade bans introduced in the late 1980s.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__________________ of elephant populations during the ivory boom of the 1970s and 80s represents one of the most rapid collapses of a large mammal population ever recorded.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7.</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As a __________________, the elephant shapes the landscape itself -- clearing vegetation, creating waterholes, and dispersing seeds across hundreds of square kilometres.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8.</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1989 ban on the international trade in __________________ is widely credited with reducing elephant poaching, though illegal markets have persisted.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9.</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Across many African and Asian cultures, elephants are regarded with deep __________________ -- appearing in religious iconography, royal ceremony, and oral tradition.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5A3A"/>
                <w:sz w:val="28"/>
                <w:szCs w:val="28"/>
              </w:rPr>
              <w:t xml:space="preserve">10.</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__________________ is one of the most politically charged tools in conservation management, particularly when applied to animals known for complex social bonds and apparent grief responses.</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1A0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50"/>
                <w:sz w:val="22"/>
                <w:szCs w:val="22"/>
              </w:rPr>
              <w:t xml:space="preserve">Handout 2  |  </w:t>
            </w:r>
            <w:r>
              <w:rPr>
                <w:rFonts w:ascii="Arial" w:cs="Arial" w:eastAsia="Arial" w:hAnsi="Arial"/>
                <w:b/>
                <w:bCs/>
                <w:i w:val="false"/>
                <w:iCs w:val="false"/>
                <w:color w:val="FFFFFF"/>
                <w:sz w:val="30"/>
                <w:szCs w:val="30"/>
              </w:rPr>
              <w:t xml:space="preserve">Grammar</w:t>
            </w:r>
          </w:p>
        </w:tc>
        <w:tc>
          <w:tcPr>
            <w:tcW w:type="dxa" w:w="38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Grammar</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A" w:sz="1"/>
              <w:left w:val="single" w:color="2A1A0A" w:sz="1"/>
              <w:bottom w:val="single" w:color="2A1A0A" w:sz="1"/>
              <w:right w:val="single" w:color="2A1A0A" w:sz="1"/>
            </w:tcBorders>
            <w:shd w:fill="F2EDE8" w:val="clear"/>
            <w:tcMar>
              <w:top w:type="dxa" w:w="120"/>
              <w:left w:type="dxa" w:w="180"/>
              <w:bottom w:type="dxa" w:w="80"/>
              <w:right w:type="dxa" w:w="180"/>
            </w:tcMar>
          </w:tcPr>
          <w:p>
            <w:pPr>
              <w:spacing w:after="100" w:before="0"/>
            </w:pPr>
            <w:r>
              <w:rPr>
                <w:rFonts w:ascii="Arial" w:cs="Arial" w:eastAsia="Arial" w:hAnsi="Arial"/>
                <w:b/>
                <w:bCs/>
                <w:i w:val="false"/>
                <w:iCs w:val="false"/>
                <w:color w:val="2A1A0A"/>
                <w:sz w:val="28"/>
                <w:szCs w:val="28"/>
              </w:rPr>
              <w:t xml:space="preserve">★ Inversion after Negative Adverbials</w:t>
            </w:r>
          </w:p>
          <w:p>
            <w:pPr>
              <w:spacing w:after="80" w:before="0"/>
            </w:pPr>
            <w:r>
              <w:rPr>
                <w:rFonts w:ascii="Arial" w:cs="Arial" w:eastAsia="Arial" w:hAnsi="Arial"/>
                <w:b w:val="false"/>
                <w:bCs w:val="false"/>
                <w:i w:val="false"/>
                <w:iCs w:val="false"/>
                <w:color w:val="1B1E2D"/>
                <w:sz w:val="28"/>
                <w:szCs w:val="28"/>
              </w:rPr>
              <w:t xml:space="preserve">When a sentence begins with a NEGATIVE or RESTRICTIVE adverbial, the subject and auxiliary are inverted. This creates emphasis, formality, and rhetorical weight.</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2A1A0A" w:sz="1"/>
              <w:left w:val="single" w:color="2A1A0A" w:sz="1"/>
              <w:bottom w:val="single" w:color="2A1A0A" w:sz="1"/>
              <w:right w:val="single" w:color="2A1A0A" w:sz="1"/>
            </w:tcBorders>
            <w:shd w:fill="F2EDE8"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2A1A0A" w:val="clear"/>
                  <w:tcMar>
                    <w:top w:type="dxa" w:w="90"/>
                    <w:left w:type="dxa" w:w="120"/>
                    <w:bottom w:type="dxa" w:w="90"/>
                    <w:right w:type="dxa" w:w="120"/>
                  </w:tcMar>
                </w:tcPr>
                <w:p>
                  <w:pPr>
                    <w:spacing w:after="0" w:before="0"/>
                  </w:pPr>
                  <w:r>
                    <w:rPr>
                      <w:rFonts w:ascii="Arial" w:cs="Arial" w:eastAsia="Arial" w:hAnsi="Arial"/>
                      <w:b/>
                      <w:bCs/>
                      <w:i w:val="false"/>
                      <w:iCs w:val="false"/>
                      <w:color w:val="FFFFFF"/>
                      <w:sz w:val="26"/>
                      <w:szCs w:val="26"/>
                    </w:rPr>
                    <w:t xml:space="preserve">Structure: Adverbial + Aux + Subject</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2EDE8" w:val="clear"/>
                  <w:tcMar>
                    <w:top w:type="dxa" w:w="100"/>
                    <w:left w:type="dxa" w:w="120"/>
                    <w:bottom w:type="dxa" w:w="110"/>
                    <w:right w:type="dxa" w:w="120"/>
                  </w:tcMar>
                </w:tcPr>
                <w:p>
                  <w:pPr>
                    <w:spacing w:after="0" w:before="0"/>
                  </w:pPr>
                  <w:r>
                    <w:rPr>
                      <w:rFonts w:ascii="Arial" w:cs="Arial" w:eastAsia="Arial" w:hAnsi="Arial"/>
                      <w:b w:val="false"/>
                      <w:bCs w:val="false"/>
                      <w:i/>
                      <w:iCs/>
                      <w:color w:val="1B1E2D"/>
                      <w:sz w:val="26"/>
                      <w:szCs w:val="26"/>
                    </w:rPr>
                    <w:t xml:space="preserve">Never HAVE elephants faced such pressure.
Rarely DO scientists observe this behaviour.
Not only DO they grieve, they also...
Nowhere IS this more evident than...
No sooner HAD the herd detected... than...
Not until the ban WAS introduced DID rates fall.
Scarcely HAD we arrived WHEN the herd moved.</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2E3A4A" w:sz="1"/>
              <w:left w:val="single" w:color="2E3A4A" w:sz="1"/>
              <w:bottom w:val="single" w:color="2E3A4A" w:sz="1"/>
              <w:right w:val="single" w:color="2E3A4A" w:sz="1"/>
            </w:tcBorders>
            <w:shd w:fill="EBF0F5"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2E3A4A" w:val="clear"/>
                  <w:tcMar>
                    <w:top w:type="dxa" w:w="90"/>
                    <w:left w:type="dxa" w:w="120"/>
                    <w:bottom w:type="dxa" w:w="90"/>
                    <w:right w:type="dxa" w:w="120"/>
                  </w:tcMar>
                </w:tcPr>
                <w:p>
                  <w:pPr>
                    <w:spacing w:after="0" w:before="0"/>
                  </w:pPr>
                  <w:r>
                    <w:rPr>
                      <w:rFonts w:ascii="Arial" w:cs="Arial" w:eastAsia="Arial" w:hAnsi="Arial"/>
                      <w:b/>
                      <w:bCs/>
                      <w:i w:val="false"/>
                      <w:iCs w:val="false"/>
                      <w:color w:val="FFFFFF"/>
                      <w:sz w:val="26"/>
                      <w:szCs w:val="26"/>
                    </w:rPr>
                    <w:t xml:space="preserve">Common triggers</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EBF0F5" w:val="clear"/>
                  <w:tcMar>
                    <w:top w:type="dxa" w:w="100"/>
                    <w:left w:type="dxa" w:w="120"/>
                    <w:bottom w:type="dxa" w:w="110"/>
                    <w:right w:type="dxa" w:w="120"/>
                  </w:tcMar>
                </w:tcPr>
                <w:p>
                  <w:pPr>
                    <w:spacing w:after="0" w:before="0"/>
                  </w:pPr>
                  <w:r>
                    <w:rPr>
                      <w:rFonts w:ascii="Arial" w:cs="Arial" w:eastAsia="Arial" w:hAnsi="Arial"/>
                      <w:b w:val="false"/>
                      <w:bCs w:val="false"/>
                      <w:i w:val="false"/>
                      <w:iCs w:val="false"/>
                      <w:color w:val="1B1E2D"/>
                      <w:sz w:val="26"/>
                      <w:szCs w:val="26"/>
                    </w:rPr>
                    <w:t xml:space="preserve">never  /  not only  /  rarely
nowhere  /  scarcely  /  no sooner
hardly  /  not until  /  seldom
only when  /  not since  /  little did</w:t>
                  </w:r>
                </w:p>
              </w:tc>
            </w:tr>
          </w:tbl>
          <w:p/>
        </w:tc>
      </w:tr>
    </w:tbl>
    <w:p>
      <w:pPr>
        <w:spacing w:after="12"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1A1A" w:sz="1"/>
              <w:left w:val="single" w:color="6A1A1A" w:sz="1"/>
              <w:bottom w:val="single" w:color="6A1A1A" w:sz="1"/>
              <w:right w:val="single" w:color="6A1A1A" w:sz="1"/>
            </w:tcBorders>
            <w:shd w:fill="F5EAEA" w:val="clear"/>
            <w:tcMar>
              <w:top w:type="dxa" w:w="80"/>
              <w:left w:type="dxa" w:w="160"/>
              <w:bottom w:type="dxa" w:w="80"/>
              <w:right w:type="dxa" w:w="160"/>
            </w:tcMar>
          </w:tcPr>
          <w:p>
            <w:pPr>
              <w:spacing w:after="80" w:before="80"/>
            </w:pPr>
            <w:r>
              <w:rPr>
                <w:rFonts w:ascii="Arial" w:cs="Arial" w:eastAsia="Arial" w:hAnsi="Arial"/>
                <w:b w:val="false"/>
                <w:bCs w:val="false"/>
                <w:i/>
                <w:iCs/>
                <w:color w:val="6A1A1A"/>
                <w:sz w:val="26"/>
                <w:szCs w:val="26"/>
              </w:rPr>
              <w:t xml:space="preserve">ERROR: 'Never elephants have...' -- WRONG. Treat it like a yes/no question: 'Have elephants ever...?' -&gt; 'Never HAVE elephants...' The auxiliary must precede the subject.</w:t>
            </w:r>
          </w:p>
        </w:tc>
      </w:tr>
    </w:tbl>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1A" w:sz="1"/>
              <w:left w:val="single" w:color="1A2A1A" w:sz="1"/>
              <w:bottom w:val="single" w:color="1A2A1A" w:sz="1"/>
              <w:right w:val="single" w:color="1A2A1A" w:sz="1"/>
            </w:tcBorders>
            <w:shd w:fill="E8F0E8" w:val="clear"/>
            <w:tcMar>
              <w:top w:type="dxa" w:w="120"/>
              <w:left w:type="dxa" w:w="180"/>
              <w:bottom w:type="dxa" w:w="80"/>
              <w:right w:type="dxa" w:w="180"/>
            </w:tcMar>
          </w:tcPr>
          <w:p>
            <w:pPr>
              <w:spacing w:after="100" w:before="0"/>
            </w:pPr>
            <w:r>
              <w:rPr>
                <w:rFonts w:ascii="Arial" w:cs="Arial" w:eastAsia="Arial" w:hAnsi="Arial"/>
                <w:b/>
                <w:bCs/>
                <w:i w:val="false"/>
                <w:iCs w:val="false"/>
                <w:color w:val="1A2A1A"/>
                <w:sz w:val="28"/>
                <w:szCs w:val="28"/>
              </w:rPr>
              <w:t xml:space="preserve">★ Nominalisation</w:t>
            </w:r>
          </w:p>
          <w:p>
            <w:pPr>
              <w:spacing w:after="60" w:before="0"/>
            </w:pPr>
            <w:r>
              <w:rPr>
                <w:rFonts w:ascii="Arial" w:cs="Arial" w:eastAsia="Arial" w:hAnsi="Arial"/>
                <w:b w:val="false"/>
                <w:bCs w:val="false"/>
                <w:i w:val="false"/>
                <w:iCs w:val="false"/>
                <w:color w:val="1B1E2D"/>
                <w:sz w:val="28"/>
                <w:szCs w:val="28"/>
              </w:rPr>
              <w:t xml:space="preserve">Nominalisation converts verbal or adjectival ideas into noun phrases. It is the defining feature of formal academic, journalistic, and legal English -- it compresses ideas, increases density, and creates formal distance.</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88"/>
        <w:gridCol w:w="60"/>
        <w:gridCol w:w="2988"/>
      </w:tblGrid>
      <w:tr>
        <w:tc>
          <w:tcPr>
            <w:tcW w:type="dxa" w:w="2988"/>
            <w:tcBorders>
              <w:top w:val="none" w:color="FFFFFF" w:sz="0"/>
              <w:left w:val="none" w:color="FFFFFF" w:sz="0"/>
              <w:bottom w:val="none" w:color="FFFFFF" w:sz="0"/>
              <w:right w:val="none" w:color="FFFFFF" w:sz="0"/>
            </w:tcBorders>
            <w:shd w:fill="1A2A1A" w:val="clear"/>
            <w:tcMar>
              <w:top w:type="dxa" w:w="80"/>
              <w:left w:type="dxa" w:w="120"/>
              <w:bottom w:type="dxa" w:w="80"/>
              <w:right w:type="dxa" w:w="80"/>
            </w:tcMar>
          </w:tcPr>
          <w:p>
            <w:pPr>
              <w:spacing w:after="0" w:before="0"/>
            </w:pPr>
            <w:r>
              <w:rPr>
                <w:rFonts w:ascii="Arial" w:cs="Arial" w:eastAsia="Arial" w:hAnsi="Arial"/>
                <w:b/>
                <w:bCs/>
                <w:i w:val="false"/>
                <w:iCs w:val="false"/>
                <w:color w:val="FFFFFF"/>
                <w:sz w:val="22"/>
                <w:szCs w:val="22"/>
              </w:rPr>
              <w:t xml:space="preserve">Verbal / adjectival</w:t>
            </w:r>
          </w:p>
        </w:tc>
        <w:tc>
          <w:tcPr>
            <w:tcW w:type="dxa" w:w="60"/>
            <w:tcBorders>
              <w:top w:val="none" w:color="FFFFFF" w:sz="0"/>
              <w:left w:val="none" w:color="FFFFFF" w:sz="0"/>
              <w:bottom w:val="none" w:color="FFFFFF" w:sz="0"/>
              <w:right w:val="none" w:color="FFFFFF" w:sz="0"/>
            </w:tcBorders>
            <w:shd w:fill="1A2A1A" w:val="clear"/>
            <w:tcMar>
              <w:top w:type="dxa" w:w="80"/>
              <w:left w:type="dxa" w:w="40"/>
              <w:bottom w:type="dxa" w:w="80"/>
              <w:right w:type="dxa" w:w="40"/>
            </w:tcMar>
          </w:tcPr>
          <w:p>
            <w:pPr>
              <w:spacing w:after="0" w:before="0"/>
              <w:jc w:val="center"/>
            </w:pPr>
            <w:r>
              <w:rPr>
                <w:rFonts w:ascii="Arial" w:cs="Arial" w:eastAsia="Arial" w:hAnsi="Arial"/>
                <w:b/>
                <w:bCs/>
                <w:i w:val="false"/>
                <w:iCs w:val="false"/>
                <w:color w:val="FFFFFF"/>
                <w:sz w:val="22"/>
                <w:szCs w:val="22"/>
              </w:rPr>
              <w:t xml:space="preserve"/>
            </w:r>
          </w:p>
        </w:tc>
        <w:tc>
          <w:tcPr>
            <w:tcW w:type="dxa" w:w="2988"/>
            <w:tcBorders>
              <w:top w:val="none" w:color="FFFFFF" w:sz="0"/>
              <w:left w:val="none" w:color="FFFFFF" w:sz="0"/>
              <w:bottom w:val="none" w:color="FFFFFF" w:sz="0"/>
              <w:right w:val="none" w:color="FFFFFF" w:sz="0"/>
            </w:tcBorders>
            <w:shd w:fill="1A2A1A" w:val="clear"/>
            <w:tcMar>
              <w:top w:type="dxa" w:w="80"/>
              <w:left w:type="dxa" w:w="80"/>
              <w:bottom w:type="dxa" w:w="80"/>
              <w:right w:type="dxa" w:w="120"/>
            </w:tcMar>
          </w:tcPr>
          <w:p>
            <w:pPr>
              <w:spacing w:after="0" w:before="0"/>
            </w:pPr>
            <w:r>
              <w:rPr>
                <w:rFonts w:ascii="Arial" w:cs="Arial" w:eastAsia="Arial" w:hAnsi="Arial"/>
                <w:b/>
                <w:bCs/>
                <w:i w:val="false"/>
                <w:iCs w:val="false"/>
                <w:color w:val="FFFFFF"/>
                <w:sz w:val="22"/>
                <w:szCs w:val="22"/>
              </w:rPr>
              <w:t xml:space="preserve">Nominalised form</w:t>
            </w:r>
          </w:p>
        </w:tc>
      </w:tr>
      <w:tr>
        <w:tc>
          <w:tcPr>
            <w:tcW w:type="dxa" w:w="2988"/>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0" w:before="0"/>
            </w:pPr>
            <w:r>
              <w:rPr>
                <w:rFonts w:ascii="Arial" w:cs="Arial" w:eastAsia="Arial" w:hAnsi="Arial"/>
                <w:b w:val="false"/>
                <w:bCs w:val="false"/>
                <w:i/>
                <w:iCs/>
                <w:color w:val="1B1E2D"/>
                <w:sz w:val="26"/>
                <w:szCs w:val="26"/>
              </w:rPr>
              <w:t xml:space="preserve">Elephants ARE DECLINING.</w:t>
            </w:r>
          </w:p>
        </w:tc>
        <w:tc>
          <w:tcPr>
            <w:tcW w:type="dxa" w:w="60"/>
            <w:tcBorders>
              <w:top w:val="single" w:color="CCCCCC" w:sz="1"/>
              <w:left w:val="single" w:color="CCCCCC" w:sz="1"/>
              <w:bottom w:val="single" w:color="CCCCCC" w:sz="1"/>
              <w:right w:val="single" w:color="CCCCCC" w:sz="1"/>
            </w:tcBorders>
            <w:shd w:fill="FFFFFF" w:val="clear"/>
            <w:tcMar>
              <w:top w:type="dxa" w:w="90"/>
              <w:left w:type="dxa" w:w="40"/>
              <w:bottom w:type="dxa" w:w="90"/>
              <w:right w:type="dxa" w:w="40"/>
            </w:tcMar>
          </w:tcPr>
          <w:p>
            <w:pPr>
              <w:spacing w:after="0" w:before="0"/>
              <w:jc w:val="center"/>
            </w:pPr>
            <w:r>
              <w:rPr>
                <w:rFonts w:ascii="Arial" w:cs="Arial" w:eastAsia="Arial" w:hAnsi="Arial"/>
                <w:b/>
                <w:bCs/>
                <w:i w:val="false"/>
                <w:iCs w:val="false"/>
                <w:color w:val="1A2A1A"/>
                <w:sz w:val="26"/>
                <w:szCs w:val="26"/>
              </w:rPr>
              <w:t xml:space="preserve">-&gt;</w:t>
            </w:r>
          </w:p>
        </w:tc>
        <w:tc>
          <w:tcPr>
            <w:tcW w:type="dxa" w:w="2988"/>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6"/>
                <w:szCs w:val="26"/>
              </w:rPr>
              <w:t xml:space="preserve">the DECLINE of elephant populations</w:t>
            </w:r>
          </w:p>
        </w:tc>
      </w:tr>
      <w:tr>
        <w:tc>
          <w:tcPr>
            <w:tcW w:type="dxa" w:w="2988"/>
            <w:tcBorders>
              <w:top w:val="single" w:color="CCCCCC" w:sz="1"/>
              <w:left w:val="single" w:color="CCCCCC" w:sz="1"/>
              <w:bottom w:val="single" w:color="CCCCCC" w:sz="1"/>
              <w:right w:val="single" w:color="CCCCCC" w:sz="1"/>
            </w:tcBorders>
            <w:shd w:fill="E8F0E8" w:val="clear"/>
            <w:tcMar>
              <w:top w:type="dxa" w:w="90"/>
              <w:left w:type="dxa" w:w="120"/>
              <w:bottom w:type="dxa" w:w="90"/>
              <w:right w:type="dxa" w:w="80"/>
            </w:tcMar>
          </w:tcPr>
          <w:p>
            <w:pPr>
              <w:spacing w:after="0" w:before="0"/>
            </w:pPr>
            <w:r>
              <w:rPr>
                <w:rFonts w:ascii="Arial" w:cs="Arial" w:eastAsia="Arial" w:hAnsi="Arial"/>
                <w:b w:val="false"/>
                <w:bCs w:val="false"/>
                <w:i/>
                <w:iCs/>
                <w:color w:val="1B1E2D"/>
                <w:sz w:val="26"/>
                <w:szCs w:val="26"/>
              </w:rPr>
              <w:t xml:space="preserve">Habitats ARE BEING FRAGMENTED.</w:t>
            </w:r>
          </w:p>
        </w:tc>
        <w:tc>
          <w:tcPr>
            <w:tcW w:type="dxa" w:w="60"/>
            <w:tcBorders>
              <w:top w:val="single" w:color="CCCCCC" w:sz="1"/>
              <w:left w:val="single" w:color="CCCCCC" w:sz="1"/>
              <w:bottom w:val="single" w:color="CCCCCC" w:sz="1"/>
              <w:right w:val="single" w:color="CCCCCC" w:sz="1"/>
            </w:tcBorders>
            <w:shd w:fill="E8F0E8" w:val="clear"/>
            <w:tcMar>
              <w:top w:type="dxa" w:w="90"/>
              <w:left w:type="dxa" w:w="40"/>
              <w:bottom w:type="dxa" w:w="90"/>
              <w:right w:type="dxa" w:w="40"/>
            </w:tcMar>
          </w:tcPr>
          <w:p>
            <w:pPr>
              <w:spacing w:after="0" w:before="0"/>
              <w:jc w:val="center"/>
            </w:pPr>
            <w:r>
              <w:rPr>
                <w:rFonts w:ascii="Arial" w:cs="Arial" w:eastAsia="Arial" w:hAnsi="Arial"/>
                <w:b/>
                <w:bCs/>
                <w:i w:val="false"/>
                <w:iCs w:val="false"/>
                <w:color w:val="1A2A1A"/>
                <w:sz w:val="26"/>
                <w:szCs w:val="26"/>
              </w:rPr>
              <w:t xml:space="preserve">-&gt;</w:t>
            </w:r>
          </w:p>
        </w:tc>
        <w:tc>
          <w:tcPr>
            <w:tcW w:type="dxa" w:w="2988"/>
            <w:tcBorders>
              <w:top w:val="single" w:color="CCCCCC" w:sz="1"/>
              <w:left w:val="single" w:color="CCCCCC" w:sz="1"/>
              <w:bottom w:val="single" w:color="CCCCCC" w:sz="1"/>
              <w:right w:val="single" w:color="CCCCCC" w:sz="1"/>
            </w:tcBorders>
            <w:shd w:fill="E8F0E8"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6"/>
                <w:szCs w:val="26"/>
              </w:rPr>
              <w:t xml:space="preserve">the FRAGMENTATION of habitats</w:t>
            </w:r>
          </w:p>
        </w:tc>
      </w:tr>
      <w:tr>
        <w:tc>
          <w:tcPr>
            <w:tcW w:type="dxa" w:w="2988"/>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0" w:before="0"/>
            </w:pPr>
            <w:r>
              <w:rPr>
                <w:rFonts w:ascii="Arial" w:cs="Arial" w:eastAsia="Arial" w:hAnsi="Arial"/>
                <w:b w:val="false"/>
                <w:bCs w:val="false"/>
                <w:i/>
                <w:iCs/>
                <w:color w:val="1B1E2D"/>
                <w:sz w:val="26"/>
                <w:szCs w:val="26"/>
              </w:rPr>
              <w:t xml:space="preserve">Scientists RECOGNISED that elephants are intelligent.</w:t>
            </w:r>
          </w:p>
        </w:tc>
        <w:tc>
          <w:tcPr>
            <w:tcW w:type="dxa" w:w="60"/>
            <w:tcBorders>
              <w:top w:val="single" w:color="CCCCCC" w:sz="1"/>
              <w:left w:val="single" w:color="CCCCCC" w:sz="1"/>
              <w:bottom w:val="single" w:color="CCCCCC" w:sz="1"/>
              <w:right w:val="single" w:color="CCCCCC" w:sz="1"/>
            </w:tcBorders>
            <w:shd w:fill="FFFFFF" w:val="clear"/>
            <w:tcMar>
              <w:top w:type="dxa" w:w="90"/>
              <w:left w:type="dxa" w:w="40"/>
              <w:bottom w:type="dxa" w:w="90"/>
              <w:right w:type="dxa" w:w="40"/>
            </w:tcMar>
          </w:tcPr>
          <w:p>
            <w:pPr>
              <w:spacing w:after="0" w:before="0"/>
              <w:jc w:val="center"/>
            </w:pPr>
            <w:r>
              <w:rPr>
                <w:rFonts w:ascii="Arial" w:cs="Arial" w:eastAsia="Arial" w:hAnsi="Arial"/>
                <w:b/>
                <w:bCs/>
                <w:i w:val="false"/>
                <w:iCs w:val="false"/>
                <w:color w:val="1A2A1A"/>
                <w:sz w:val="26"/>
                <w:szCs w:val="26"/>
              </w:rPr>
              <w:t xml:space="preserve">-&gt;</w:t>
            </w:r>
          </w:p>
        </w:tc>
        <w:tc>
          <w:tcPr>
            <w:tcW w:type="dxa" w:w="2988"/>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6"/>
                <w:szCs w:val="26"/>
              </w:rPr>
              <w:t xml:space="preserve">the scientific RECOGNITION of elephant intelligence</w:t>
            </w:r>
          </w:p>
        </w:tc>
      </w:tr>
      <w:tr>
        <w:tc>
          <w:tcPr>
            <w:tcW w:type="dxa" w:w="2988"/>
            <w:tcBorders>
              <w:top w:val="single" w:color="CCCCCC" w:sz="1"/>
              <w:left w:val="single" w:color="CCCCCC" w:sz="1"/>
              <w:bottom w:val="single" w:color="CCCCCC" w:sz="1"/>
              <w:right w:val="single" w:color="CCCCCC" w:sz="1"/>
            </w:tcBorders>
            <w:shd w:fill="E8F0E8" w:val="clear"/>
            <w:tcMar>
              <w:top w:type="dxa" w:w="90"/>
              <w:left w:type="dxa" w:w="120"/>
              <w:bottom w:type="dxa" w:w="90"/>
              <w:right w:type="dxa" w:w="80"/>
            </w:tcMar>
          </w:tcPr>
          <w:p>
            <w:pPr>
              <w:spacing w:after="0" w:before="0"/>
            </w:pPr>
            <w:r>
              <w:rPr>
                <w:rFonts w:ascii="Arial" w:cs="Arial" w:eastAsia="Arial" w:hAnsi="Arial"/>
                <w:b w:val="false"/>
                <w:bCs w:val="false"/>
                <w:i/>
                <w:iCs/>
                <w:color w:val="1B1E2D"/>
                <w:sz w:val="26"/>
                <w:szCs w:val="26"/>
              </w:rPr>
              <w:t xml:space="preserve">Poachers DESTROY social knowledge.</w:t>
            </w:r>
          </w:p>
        </w:tc>
        <w:tc>
          <w:tcPr>
            <w:tcW w:type="dxa" w:w="60"/>
            <w:tcBorders>
              <w:top w:val="single" w:color="CCCCCC" w:sz="1"/>
              <w:left w:val="single" w:color="CCCCCC" w:sz="1"/>
              <w:bottom w:val="single" w:color="CCCCCC" w:sz="1"/>
              <w:right w:val="single" w:color="CCCCCC" w:sz="1"/>
            </w:tcBorders>
            <w:shd w:fill="E8F0E8" w:val="clear"/>
            <w:tcMar>
              <w:top w:type="dxa" w:w="90"/>
              <w:left w:type="dxa" w:w="40"/>
              <w:bottom w:type="dxa" w:w="90"/>
              <w:right w:type="dxa" w:w="40"/>
            </w:tcMar>
          </w:tcPr>
          <w:p>
            <w:pPr>
              <w:spacing w:after="0" w:before="0"/>
              <w:jc w:val="center"/>
            </w:pPr>
            <w:r>
              <w:rPr>
                <w:rFonts w:ascii="Arial" w:cs="Arial" w:eastAsia="Arial" w:hAnsi="Arial"/>
                <w:b/>
                <w:bCs/>
                <w:i w:val="false"/>
                <w:iCs w:val="false"/>
                <w:color w:val="1A2A1A"/>
                <w:sz w:val="26"/>
                <w:szCs w:val="26"/>
              </w:rPr>
              <w:t xml:space="preserve">-&gt;</w:t>
            </w:r>
          </w:p>
        </w:tc>
        <w:tc>
          <w:tcPr>
            <w:tcW w:type="dxa" w:w="2988"/>
            <w:tcBorders>
              <w:top w:val="single" w:color="CCCCCC" w:sz="1"/>
              <w:left w:val="single" w:color="CCCCCC" w:sz="1"/>
              <w:bottom w:val="single" w:color="CCCCCC" w:sz="1"/>
              <w:right w:val="single" w:color="CCCCCC" w:sz="1"/>
            </w:tcBorders>
            <w:shd w:fill="E8F0E8"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6"/>
                <w:szCs w:val="26"/>
              </w:rPr>
              <w:t xml:space="preserve">the DESTRUCTION of accumulated social knowledge</w:t>
            </w:r>
          </w:p>
        </w:tc>
      </w:tr>
      <w:tr>
        <w:tc>
          <w:tcPr>
            <w:tcW w:type="dxa" w:w="2988"/>
            <w:tcBorders>
              <w:top w:val="single" w:color="CCCCCC" w:sz="1"/>
              <w:left w:val="single" w:color="CCCCCC" w:sz="1"/>
              <w:bottom w:val="single" w:color="CCCCCC" w:sz="1"/>
              <w:right w:val="single" w:color="CCCCCC" w:sz="1"/>
            </w:tcBorders>
            <w:shd w:fill="FFFFFF" w:val="clear"/>
            <w:tcMar>
              <w:top w:type="dxa" w:w="90"/>
              <w:left w:type="dxa" w:w="120"/>
              <w:bottom w:type="dxa" w:w="90"/>
              <w:right w:type="dxa" w:w="80"/>
            </w:tcMar>
          </w:tcPr>
          <w:p>
            <w:pPr>
              <w:spacing w:after="0" w:before="0"/>
            </w:pPr>
            <w:r>
              <w:rPr>
                <w:rFonts w:ascii="Arial" w:cs="Arial" w:eastAsia="Arial" w:hAnsi="Arial"/>
                <w:b w:val="false"/>
                <w:bCs w:val="false"/>
                <w:i/>
                <w:iCs/>
                <w:color w:val="1B1E2D"/>
                <w:sz w:val="26"/>
                <w:szCs w:val="26"/>
              </w:rPr>
              <w:t xml:space="preserve">Humans ENCROACH on migratory routes.</w:t>
            </w:r>
          </w:p>
        </w:tc>
        <w:tc>
          <w:tcPr>
            <w:tcW w:type="dxa" w:w="60"/>
            <w:tcBorders>
              <w:top w:val="single" w:color="CCCCCC" w:sz="1"/>
              <w:left w:val="single" w:color="CCCCCC" w:sz="1"/>
              <w:bottom w:val="single" w:color="CCCCCC" w:sz="1"/>
              <w:right w:val="single" w:color="CCCCCC" w:sz="1"/>
            </w:tcBorders>
            <w:shd w:fill="FFFFFF" w:val="clear"/>
            <w:tcMar>
              <w:top w:type="dxa" w:w="90"/>
              <w:left w:type="dxa" w:w="40"/>
              <w:bottom w:type="dxa" w:w="90"/>
              <w:right w:type="dxa" w:w="40"/>
            </w:tcMar>
          </w:tcPr>
          <w:p>
            <w:pPr>
              <w:spacing w:after="0" w:before="0"/>
              <w:jc w:val="center"/>
            </w:pPr>
            <w:r>
              <w:rPr>
                <w:rFonts w:ascii="Arial" w:cs="Arial" w:eastAsia="Arial" w:hAnsi="Arial"/>
                <w:b/>
                <w:bCs/>
                <w:i w:val="false"/>
                <w:iCs w:val="false"/>
                <w:color w:val="1A2A1A"/>
                <w:sz w:val="26"/>
                <w:szCs w:val="26"/>
              </w:rPr>
              <w:t xml:space="preserve">-&gt;</w:t>
            </w:r>
          </w:p>
        </w:tc>
        <w:tc>
          <w:tcPr>
            <w:tcW w:type="dxa" w:w="2988"/>
            <w:tcBorders>
              <w:top w:val="single" w:color="CCCCCC" w:sz="1"/>
              <w:left w:val="single" w:color="CCCCCC" w:sz="1"/>
              <w:bottom w:val="single" w:color="CCCCCC" w:sz="1"/>
              <w:right w:val="single" w:color="CCCCCC" w:sz="1"/>
            </w:tcBorders>
            <w:shd w:fill="FFFFFF" w:val="clear"/>
            <w:tcMar>
              <w:top w:type="dxa" w:w="90"/>
              <w:left w:type="dxa" w:w="80"/>
              <w:bottom w:type="dxa" w:w="90"/>
              <w:right w:type="dxa" w:w="120"/>
            </w:tcMar>
          </w:tcPr>
          <w:p>
            <w:pPr>
              <w:spacing w:after="0" w:before="0"/>
            </w:pPr>
            <w:r>
              <w:rPr>
                <w:rFonts w:ascii="Arial" w:cs="Arial" w:eastAsia="Arial" w:hAnsi="Arial"/>
                <w:b w:val="false"/>
                <w:bCs w:val="false"/>
                <w:i/>
                <w:iCs/>
                <w:color w:val="1B1E2D"/>
                <w:sz w:val="26"/>
                <w:szCs w:val="26"/>
              </w:rPr>
              <w:t xml:space="preserve">the ENCROACHMENT of human settlement</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1A" w:sz="1"/>
              <w:left w:val="single" w:color="1A2A1A" w:sz="1"/>
              <w:bottom w:val="single" w:color="1A2A1A" w:sz="1"/>
              <w:right w:val="single" w:color="1A2A1A" w:sz="1"/>
            </w:tcBorders>
            <w:shd w:fill="E8F0E8" w:val="clear"/>
            <w:tcMar>
              <w:top w:type="dxa" w:w="90"/>
              <w:left w:type="dxa" w:w="160"/>
              <w:bottom w:type="dxa" w:w="90"/>
              <w:right w:type="dxa" w:w="160"/>
            </w:tcMar>
          </w:tcPr>
          <w:p>
            <w:pPr>
              <w:spacing w:after="80" w:before="80"/>
            </w:pPr>
            <w:r>
              <w:rPr>
                <w:rFonts w:ascii="Arial" w:cs="Arial" w:eastAsia="Arial" w:hAnsi="Arial"/>
                <w:b/>
                <w:bCs/>
                <w:i w:val="false"/>
                <w:iCs w:val="false"/>
                <w:color w:val="1A2A1A"/>
                <w:sz w:val="26"/>
                <w:szCs w:val="26"/>
              </w:rPr>
              <w:t xml:space="preserve">Common suffixes: </w:t>
            </w:r>
            <w:r>
              <w:rPr>
                <w:rFonts w:ascii="Arial" w:cs="Arial" w:eastAsia="Arial" w:hAnsi="Arial"/>
                <w:b w:val="false"/>
                <w:bCs w:val="false"/>
                <w:i w:val="false"/>
                <w:iCs w:val="false"/>
                <w:color w:val="1B1E2D"/>
                <w:sz w:val="26"/>
                <w:szCs w:val="26"/>
              </w:rPr>
              <w:t xml:space="preserve">-tion / -sion / -ment / -ance / -ence / -ity / -al / -ing</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1 — Rewrite Using Inversion</w:t>
      </w:r>
    </w:p>
    <w:p>
      <w:pPr>
        <w:spacing w:after="80" w:before="80"/>
      </w:pPr>
      <w:r>
        <w:rPr>
          <w:rFonts w:ascii="Arial" w:cs="Arial" w:eastAsia="Arial" w:hAnsi="Arial"/>
          <w:b w:val="false"/>
          <w:bCs w:val="false"/>
          <w:i w:val="false"/>
          <w:iCs w:val="false"/>
          <w:color w:val="1B1E2D"/>
          <w:sz w:val="28"/>
          <w:szCs w:val="28"/>
        </w:rPr>
        <w:t xml:space="preserve">Rewrite each sentence beginning with the adverbial given. Make all necessary changes.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"Scientists have never observed such complex grieving behaviour in a non-human species."  -&gt; Never...</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"Elephants not only use tools -- they also pass this knowledge to their offspring."  -&gt; Not only...</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"The debate over culling has rarely caused as much controversy as it does now."  -&gt; Rarely...</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"The impact of poaching is nowhere more devastating than in the loss of the matriarch."  -&gt; Nowhere...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"The herd immediately moved into the undergrowth when it detected humans."  -&gt; No sooner...</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6.</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"Researchers did not grasp the full extent of elephant memory until they began long-term studies."  -&gt; Not until...</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2 — Identify and Correct the Error</w:t>
      </w:r>
    </w:p>
    <w:p>
      <w:pPr>
        <w:spacing w:after="80" w:before="80"/>
      </w:pPr>
      <w:r>
        <w:rPr>
          <w:rFonts w:ascii="Arial" w:cs="Arial" w:eastAsia="Arial" w:hAnsi="Arial"/>
          <w:b w:val="false"/>
          <w:bCs w:val="false"/>
          <w:i w:val="false"/>
          <w:iCs w:val="false"/>
          <w:color w:val="1B1E2D"/>
          <w:sz w:val="28"/>
          <w:szCs w:val="28"/>
        </w:rPr>
        <w:t xml:space="preserve">Each sentence contains an error in the inversion. Underline the error and write the corrected sentence.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"Never scientists have observed grief-like behaviour with such consistency in non-primates."</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"Not only the matriarch leads the herd -- she also serves as its memory and decision-maker."</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"Scarcely the researchers had positioned themselves when the herd altered course."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"Nowhere the decline of elephant populations is more acute than in the forests of central Africa."</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"Not until the international ban introduced did poaching rates begin to fall significantly."</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3 — Nominalise the Sentence</w:t>
      </w:r>
    </w:p>
    <w:p>
      <w:pPr>
        <w:spacing w:after="80" w:before="80"/>
      </w:pPr>
      <w:r>
        <w:rPr>
          <w:rFonts w:ascii="Arial" w:cs="Arial" w:eastAsia="Arial" w:hAnsi="Arial"/>
          <w:b w:val="false"/>
          <w:bCs w:val="false"/>
          <w:i w:val="false"/>
          <w:iCs w:val="false"/>
          <w:color w:val="1B1E2D"/>
          <w:sz w:val="28"/>
          <w:szCs w:val="28"/>
        </w:rPr>
        <w:t xml:space="preserve">Rewrite each idea as a noun phrase using nominalisation. You may need to add a preposition.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"Elephant habitats are being fragmented."  -&gt; the __________________</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"Scientists have recognised that elephants are sentient."  -&gt; the scientific __________________</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"Elephant populations are declining."  -&gt; the __________________ of elephant populations</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"Human settlements encroach on migratory routes."  -&gt; the __________________ of human settlements</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iCs/>
                <w:color w:val="1B1E2D"/>
                <w:sz w:val="28"/>
                <w:szCs w:val="28"/>
              </w:rPr>
              <w:t xml:space="preserve">"Poaching destroys accumulated social knowledge."  -&gt; the __________________ caused by poaching</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8B5E00" w:sz="6" w:space="2"/>
        </w:pBdr>
        <w:spacing w:after="140" w:before="280"/>
      </w:pPr>
      <w:r>
        <w:rPr>
          <w:rFonts w:ascii="Arial" w:cs="Arial" w:eastAsia="Arial" w:hAnsi="Arial"/>
          <w:b/>
          <w:bCs/>
          <w:i w:val="false"/>
          <w:iCs w:val="false"/>
          <w:color w:val="8B5E00"/>
          <w:sz w:val="30"/>
          <w:szCs w:val="30"/>
        </w:rPr>
        <w:t xml:space="preserve">Exercise 4 — Produce Your Own</w:t>
      </w:r>
    </w:p>
    <w:p>
      <w:pPr>
        <w:spacing w:after="80" w:before="80"/>
      </w:pPr>
      <w:r>
        <w:rPr>
          <w:rFonts w:ascii="Arial" w:cs="Arial" w:eastAsia="Arial" w:hAnsi="Arial"/>
          <w:b w:val="false"/>
          <w:bCs w:val="false"/>
          <w:i w:val="false"/>
          <w:iCs w:val="false"/>
          <w:color w:val="1B1E2D"/>
          <w:sz w:val="28"/>
          <w:szCs w:val="28"/>
        </w:rPr>
        <w:t xml:space="preserve">Write a sentence on each topic using the structure given. Aim for the register of a formal essay or broadcast report.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Inversion: Write a sentence about elephant intelligence beginning with Rarely...</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Inversion: Write a sentence about the ivory trade beginning with Never before...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Nominalisation: Express the idea that human activity has caused habitat loss as a single noun phrase.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8B5E00"/>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Nominalisation: Express the idea that we are beginning to understand elephant grief as a noun phrase. Use it in a sentence.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1A0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50"/>
                <w:sz w:val="22"/>
                <w:szCs w:val="22"/>
              </w:rPr>
              <w:t xml:space="preserve">Handout 3  |  </w:t>
            </w:r>
            <w:r>
              <w:rPr>
                <w:rFonts w:ascii="Arial" w:cs="Arial" w:eastAsia="Arial" w:hAnsi="Arial"/>
                <w:b/>
                <w:bCs/>
                <w:i w:val="false"/>
                <w:iCs w:val="false"/>
                <w:color w:val="FFFFFF"/>
                <w:sz w:val="30"/>
                <w:szCs w:val="30"/>
              </w:rPr>
              <w:t xml:space="preserve">Reading</w:t>
            </w:r>
          </w:p>
        </w:tc>
        <w:tc>
          <w:tcPr>
            <w:tcW w:type="dxa" w:w="38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Reading</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080401" w:val="clear"/>
            <w:tcMar>
              <w:top w:type="dxa" w:w="80"/>
              <w:left w:type="dxa" w:w="200"/>
              <w:bottom w:type="dxa" w:w="80"/>
              <w:right w:type="dxa" w:w="200"/>
            </w:tcMar>
          </w:tcPr>
          <w:p>
            <w:pPr>
              <w:spacing w:after="0" w:before="0"/>
            </w:pPr>
            <w:r>
              <w:rPr>
                <w:rFonts w:ascii="Arial" w:cs="Arial" w:eastAsia="Arial" w:hAnsi="Arial"/>
                <w:b w:val="false"/>
                <w:bCs w:val="false"/>
                <w:i w:val="false"/>
                <w:iCs w:val="false"/>
                <w:color w:val="FFFFFF"/>
                <w:sz w:val="22"/>
                <w:szCs w:val="22"/>
              </w:rPr>
              <w:t xml:space="preserve">Nature &amp; Science  ·  Adapted from broadsheet science journalism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A0A" w:val="clear"/>
            <w:tcMar>
              <w:top w:type="dxa" w:w="160"/>
              <w:left w:type="dxa" w:w="200"/>
              <w:bottom w:type="dxa" w:w="160"/>
              <w:right w:type="dxa" w:w="200"/>
            </w:tcMar>
          </w:tcPr>
          <w:p>
            <w:pPr>
              <w:spacing w:after="30" w:before="0"/>
            </w:pPr>
            <w:r>
              <w:rPr>
                <w:rFonts w:ascii="Arial" w:cs="Arial" w:eastAsia="Arial" w:hAnsi="Arial"/>
                <w:b/>
                <w:bCs/>
                <w:i w:val="false"/>
                <w:iCs w:val="false"/>
                <w:color w:val="FFFFFF"/>
                <w:sz w:val="30"/>
                <w:szCs w:val="30"/>
              </w:rPr>
              <w:t xml:space="preserve">The Inner Lives of Elephants</w:t>
            </w:r>
          </w:p>
          <w:p>
            <w:pPr>
              <w:spacing w:after="0" w:before="0"/>
            </w:pPr>
            <w:r>
              <w:rPr>
                <w:rFonts w:ascii="Arial" w:cs="Arial" w:eastAsia="Arial" w:hAnsi="Arial"/>
                <w:b w:val="false"/>
                <w:bCs w:val="false"/>
                <w:i w:val="false"/>
                <w:iCs w:val="false"/>
                <w:color w:val="CCAA88"/>
                <w:sz w:val="22"/>
                <w:szCs w:val="22"/>
              </w:rPr>
              <w:t xml:space="preserve">What science is discovering about intelligence, grief, and the cost of what we have already lost</w:t>
            </w:r>
          </w:p>
        </w:tc>
      </w:tr>
    </w:tbl>
    <w:p>
      <w:pPr>
        <w:spacing w:after="60" w:before="0"/>
      </w:pPr>
      <w:r>
        <w:rPr>
          <w:rFonts w:ascii="Arial" w:cs="Arial" w:eastAsia="Arial" w:hAnsi="Arial"/>
          <w:b w:val="false"/>
          <w:bCs w:val="false"/>
          <w:i w:val="false"/>
          <w:iCs w:val="false"/>
          <w:color w:val="1B1E2D"/>
          <w:sz w:val="28"/>
          <w:szCs w:val="28"/>
        </w:rPr>
        <w:t xml:space="preserve"/>
      </w:r>
    </w:p>
    <w:p>
      <w:pPr>
        <w:spacing w:after="100" w:before="0"/>
      </w:pPr>
      <w:r>
        <w:rPr>
          <w:rFonts w:ascii="Arial" w:cs="Arial" w:eastAsia="Arial" w:hAnsi="Arial"/>
          <w:b w:val="false"/>
          <w:bCs w:val="false"/>
          <w:i w:val="false"/>
          <w:iCs w:val="false"/>
          <w:color w:val="1B1E2D"/>
          <w:sz w:val="28"/>
          <w:szCs w:val="28"/>
        </w:rPr>
        <w:t xml:space="preserve">Not only do elephants use tools, cooperate with unrelated individuals, and demonstrate remarkable spatial memory -- they also, by any reasonable assessment, appear to mourn their dead. Researchers working with African savannah elephants have documented repeated returns to the bones of deceased herd members, the gentle touching of skulls with the sensitive tips of their trunks, extended vigils that can last for days. Never has the gap between popular perception and scientific reality been wider than with this species: the image of the elephant as simply large and gentle fails catastrophically to account for what the evidence reveals.</w:t>
      </w:r>
    </w:p>
    <w:p>
      <w:pPr>
        <w:spacing w:after="100" w:before="0"/>
      </w:pPr>
      <w:r>
        <w:rPr>
          <w:rFonts w:ascii="Arial" w:cs="Arial" w:eastAsia="Arial" w:hAnsi="Arial"/>
          <w:b w:val="false"/>
          <w:bCs w:val="false"/>
          <w:i w:val="false"/>
          <w:iCs w:val="false"/>
          <w:color w:val="1B1E2D"/>
          <w:sz w:val="28"/>
          <w:szCs w:val="28"/>
        </w:rPr>
        <w:t xml:space="preserve">The recognition of self is one of the most demanding tests of consciousness that cognitive scientists have devised. Rarely do animals pass the mirror test -- the capacity to recognise one's own reflection as distinct from another individual. Asian elephants do. The implications of this fact, once unpacked, are significant: self-recognition presupposes some form of self-concept, which in turn suggests a capacity for subjective experience that makes the question of sentience not merely philosophical but practical. How we treat animals we acknowledge as sentient is a matter of ethical obligation, not preference.</w:t>
      </w:r>
    </w:p>
    <w:p>
      <w:pPr>
        <w:spacing w:after="100" w:before="0"/>
      </w:pPr>
      <w:r>
        <w:rPr>
          <w:rFonts w:ascii="Arial" w:cs="Arial" w:eastAsia="Arial" w:hAnsi="Arial"/>
          <w:b w:val="false"/>
          <w:bCs w:val="false"/>
          <w:i w:val="false"/>
          <w:iCs w:val="false"/>
          <w:color w:val="1B1E2D"/>
          <w:sz w:val="28"/>
          <w:szCs w:val="28"/>
        </w:rPr>
        <w:t xml:space="preserve">Central to the social architecture of elephant life is the figure of the matriarch. Hers is not simply a role of leadership in the conventional sense -- it is the repository of accumulated knowledge. Nowhere is this more painfully illustrated than in the aftermath of poaching. When a matriarch is killed for her ivory, the destruction of social knowledge is at least as devastating as the loss of the individual. Young elephants in disrupted herds display heightened anxiety, abnormal aggression, and an inability to navigate the landscape their elders would have known intimately. The transmission of learned behaviour, which ordinarily occurs across generations, is severed.</w:t>
      </w:r>
    </w:p>
    <w:p>
      <w:pPr>
        <w:spacing w:after="100" w:before="0"/>
      </w:pPr>
      <w:r>
        <w:rPr>
          <w:rFonts w:ascii="Arial" w:cs="Arial" w:eastAsia="Arial" w:hAnsi="Arial"/>
          <w:b w:val="false"/>
          <w:bCs w:val="false"/>
          <w:i w:val="false"/>
          <w:iCs w:val="false"/>
          <w:color w:val="1B1E2D"/>
          <w:sz w:val="28"/>
          <w:szCs w:val="28"/>
        </w:rPr>
        <w:t xml:space="preserve">The decimation of elephant populations across Africa and Asia is among the most severe conservation failures of the modern era. Not until long-term population studies were conducted did the full extent of the collapse become apparent. African forest elephant populations declined by more than sixty per cent over the last four decades, a rate of loss that their long gestation period makes it almost impossible to reverse quickly. An elephant female gives birth approximately every four years, carries her young for twenty-two months, and requires years of social learning to raise her calf competently. The restoration of a decimated population is measured in generations, not years.</w:t>
      </w:r>
    </w:p>
    <w:p>
      <w:pPr>
        <w:spacing w:after="100" w:before="0"/>
      </w:pPr>
      <w:r>
        <w:rPr>
          <w:rFonts w:ascii="Arial" w:cs="Arial" w:eastAsia="Arial" w:hAnsi="Arial"/>
          <w:b w:val="false"/>
          <w:bCs w:val="false"/>
          <w:i w:val="false"/>
          <w:iCs w:val="false"/>
          <w:color w:val="1B1E2D"/>
          <w:sz w:val="28"/>
          <w:szCs w:val="28"/>
        </w:rPr>
        <w:t xml:space="preserve">The question of culling -- the deliberate management of populations through targeted killing -- sits uncomfortably alongside all of the above. Rarely do we allow the ecological necessity of an action to override our ethical discomfort as readily as conservation managers sometimes ask us to. Yet the argument has force. As a keystone species, the elephant shapes the landscape: where numbers exceed carrying capacity, the degradation of vegetation affects the entire ecosystem. The reverence with which we regard these animals is not a sufficient reason to ignore the evidence. What it demands is that any policy involving the deliberate taking of sentient life be held to the most rigorous possible standard of justification -- and that we remain honest about the cost.</w:t>
      </w:r>
    </w:p>
    <w:p>
      <w:pPr>
        <w:spacing w:after="6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Task 1 — Reading for Inference</w:t>
      </w:r>
    </w:p>
    <w:p>
      <w:pPr>
        <w:spacing w:after="80" w:before="80"/>
      </w:pPr>
      <w:r>
        <w:rPr>
          <w:rFonts w:ascii="Arial" w:cs="Arial" w:eastAsia="Arial" w:hAnsi="Arial"/>
          <w:b w:val="false"/>
          <w:bCs w:val="false"/>
          <w:i w:val="false"/>
          <w:iCs w:val="false"/>
          <w:color w:val="1B1E2D"/>
          <w:sz w:val="28"/>
          <w:szCs w:val="28"/>
        </w:rPr>
        <w:t xml:space="preserve">Choose the best answer. The answer is implied, not directly stated.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40"/>
              <w:right w:type="dxa" w:w="80"/>
            </w:tcMar>
          </w:tcPr>
          <w:p>
            <w:pPr>
              <w:spacing w:after="0" w:before="0"/>
            </w:pPr>
            <w:r>
              <w:rPr>
                <w:rFonts w:ascii="Arial" w:cs="Arial" w:eastAsia="Arial" w:hAnsi="Arial"/>
                <w:b/>
                <w:bCs/>
                <w:i w:val="false"/>
                <w:iCs w:val="false"/>
                <w:color w:val="2E3A4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40"/>
              <w:right w:type="dxa" w:w="0"/>
            </w:tcMar>
          </w:tcPr>
          <w:p>
            <w:pPr>
              <w:spacing w:after="0" w:before="0"/>
            </w:pPr>
            <w:r>
              <w:rPr>
                <w:rFonts w:ascii="Arial" w:cs="Arial" w:eastAsia="Arial" w:hAnsi="Arial"/>
                <w:b w:val="false"/>
                <w:bCs w:val="false"/>
                <w:i w:val="false"/>
                <w:iCs w:val="false"/>
                <w:color w:val="1B1E2D"/>
                <w:sz w:val="28"/>
                <w:szCs w:val="28"/>
              </w:rPr>
              <w:t xml:space="preserve">The author's overall attitude to elephant consciousness can best be described as:</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a. enthusiastically asserting that elephants are fully conscious</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b. sceptical about the scientific evidence for elephant intelligence</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c. presenting evidence carefully while acknowledging its implications</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d. primarily concerned with arguing against culling</w:t>
            </w:r>
          </w:p>
        </w:tc>
      </w:tr>
    </w:tbl>
    <w:p>
      <w:pPr>
        <w:spacing w:after="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40"/>
              <w:right w:type="dxa" w:w="80"/>
            </w:tcMar>
          </w:tcPr>
          <w:p>
            <w:pPr>
              <w:spacing w:after="0" w:before="0"/>
            </w:pPr>
            <w:r>
              <w:rPr>
                <w:rFonts w:ascii="Arial" w:cs="Arial" w:eastAsia="Arial" w:hAnsi="Arial"/>
                <w:b/>
                <w:bCs/>
                <w:i w:val="false"/>
                <w:iCs w:val="false"/>
                <w:color w:val="2E3A4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40"/>
              <w:right w:type="dxa" w:w="0"/>
            </w:tcMar>
          </w:tcPr>
          <w:p>
            <w:pPr>
              <w:spacing w:after="0" w:before="0"/>
            </w:pPr>
            <w:r>
              <w:rPr>
                <w:rFonts w:ascii="Arial" w:cs="Arial" w:eastAsia="Arial" w:hAnsi="Arial"/>
                <w:b w:val="false"/>
                <w:bCs w:val="false"/>
                <w:i w:val="false"/>
                <w:iCs w:val="false"/>
                <w:color w:val="1B1E2D"/>
                <w:sz w:val="28"/>
                <w:szCs w:val="28"/>
              </w:rPr>
              <w:t xml:space="preserve">According to the third paragraph, what is the deepest consequence of killing a matriarch?</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a. The loss of a breeding female</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b. The destruction of the herd's accumulated social knowledge</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c. Increased vulnerability to predators</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d. A reduction in the herd's territory</w:t>
            </w:r>
          </w:p>
        </w:tc>
      </w:tr>
    </w:tbl>
    <w:p>
      <w:pPr>
        <w:spacing w:after="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40"/>
              <w:right w:type="dxa" w:w="80"/>
            </w:tcMar>
          </w:tcPr>
          <w:p>
            <w:pPr>
              <w:spacing w:after="0" w:before="0"/>
            </w:pPr>
            <w:r>
              <w:rPr>
                <w:rFonts w:ascii="Arial" w:cs="Arial" w:eastAsia="Arial" w:hAnsi="Arial"/>
                <w:b/>
                <w:bCs/>
                <w:i w:val="false"/>
                <w:iCs w:val="false"/>
                <w:color w:val="2E3A4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40"/>
              <w:right w:type="dxa" w:w="0"/>
            </w:tcMar>
          </w:tcPr>
          <w:p>
            <w:pPr>
              <w:spacing w:after="0" w:before="0"/>
            </w:pPr>
            <w:r>
              <w:rPr>
                <w:rFonts w:ascii="Arial" w:cs="Arial" w:eastAsia="Arial" w:hAnsi="Arial"/>
                <w:b w:val="false"/>
                <w:bCs w:val="false"/>
                <w:i w:val="false"/>
                <w:iCs w:val="false"/>
                <w:color w:val="1B1E2D"/>
                <w:sz w:val="28"/>
                <w:szCs w:val="28"/>
              </w:rPr>
              <w:t xml:space="preserve">The author's final position on culling is that it:</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a. should be rejected on ethical grounds</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b. is straightforwardly justified by ecological necessity</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c. may be necessary but demands the highest standard of justification</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d. has been misunderstood by conservation scientists</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Task 2 — Language Analysis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Find THREE examples of inversion after negative adverbials in the text. Write each one and identify the trigger adverbial.</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Find THREE nominalisations in the text (noun phrases derived from verbs or adjectives). Write each one and the verb/adjective it derives from.</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1A3A6B"/>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The author writes: 'Hers is not simply a role of leadership in the conventional sense -- it is the repository of accumulated knowledge.' What effect does beginning with 'Hers' achieve? What would be lost by writing it differently?</w:t>
            </w:r>
          </w:p>
        </w:tc>
      </w:tr>
    </w:tbl>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30" w:before="0"/>
      </w:pPr>
      <w:r>
        <w:rPr>
          <w:rFonts w:ascii="Arial" w:cs="Arial" w:eastAsia="Arial" w:hAnsi="Arial"/>
          <w:b w:val="false"/>
          <w:bCs w:val="false"/>
          <w:i w:val="false"/>
          <w:iCs w:val="false"/>
          <w:color w:val="1B1E2D"/>
          <w:sz w:val="28"/>
          <w:szCs w:val="28"/>
        </w:rPr>
        <w:t xml:space="preserve"/>
      </w:r>
    </w:p>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1A0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50"/>
                <w:sz w:val="22"/>
                <w:szCs w:val="22"/>
              </w:rPr>
              <w:t xml:space="preserve">Handout 4  |  </w:t>
            </w:r>
            <w:r>
              <w:rPr>
                <w:rFonts w:ascii="Arial" w:cs="Arial" w:eastAsia="Arial" w:hAnsi="Arial"/>
                <w:b/>
                <w:bCs/>
                <w:i w:val="false"/>
                <w:iCs w:val="false"/>
                <w:color w:val="FFFFFF"/>
                <w:sz w:val="30"/>
                <w:szCs w:val="30"/>
              </w:rPr>
              <w:t xml:space="preserve">Listening</w:t>
            </w:r>
          </w:p>
        </w:tc>
        <w:tc>
          <w:tcPr>
            <w:tcW w:type="dxa" w:w="38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Listening</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after="80" w:before="80"/>
            </w:pPr>
            <w:r>
              <w:rPr>
                <w:rFonts w:ascii="Arial" w:cs="Arial" w:eastAsia="Arial" w:hAnsi="Arial"/>
                <w:b w:val="false"/>
                <w:bCs w:val="false"/>
                <w:i w:val="false"/>
                <w:iCs w:val="false"/>
                <w:color w:val="1B1E2D"/>
                <w:sz w:val="28"/>
                <w:szCs w:val="28"/>
              </w:rPr>
              <w:t xml:space="preserve">BBC Natural World Radio. James Hartley interviews Dr Rachel Osei (wildlife biologist, University of Edinburgh) about elephant intelligence, conservation, and the ethics of culling. Your teacher reads the interview TWICE.</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1 — Choose the Best Answer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40"/>
              <w:right w:type="dxa" w:w="80"/>
            </w:tcMar>
          </w:tcPr>
          <w:p>
            <w:pPr>
              <w:spacing w:after="0" w:before="0"/>
            </w:pPr>
            <w:r>
              <w:rPr>
                <w:rFonts w:ascii="Arial" w:cs="Arial" w:eastAsia="Arial" w:hAnsi="Arial"/>
                <w:b/>
                <w:bCs/>
                <w:i w:val="false"/>
                <w:iCs w:val="false"/>
                <w:color w:val="2E3A4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40"/>
              <w:right w:type="dxa" w:w="0"/>
            </w:tcMar>
          </w:tcPr>
          <w:p>
            <w:pPr>
              <w:spacing w:after="0" w:before="0"/>
            </w:pPr>
            <w:r>
              <w:rPr>
                <w:rFonts w:ascii="Arial" w:cs="Arial" w:eastAsia="Arial" w:hAnsi="Arial"/>
                <w:b w:val="false"/>
                <w:bCs w:val="false"/>
                <w:i w:val="false"/>
                <w:iCs w:val="false"/>
                <w:color w:val="1B1E2D"/>
                <w:sz w:val="28"/>
                <w:szCs w:val="28"/>
              </w:rPr>
              <w:t xml:space="preserve">According to Dr Osei, what does the fact that elephants return to the bones of their dead suggest?</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a. That they are territorial about food sources</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b. That they possess an understanding of death</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c. That they are guided by smell rather than memory</w:t>
            </w:r>
          </w:p>
        </w:tc>
      </w:tr>
    </w:tbl>
    <w:p>
      <w:pPr>
        <w:spacing w:after="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40"/>
              <w:right w:type="dxa" w:w="80"/>
            </w:tcMar>
          </w:tcPr>
          <w:p>
            <w:pPr>
              <w:spacing w:after="0" w:before="0"/>
            </w:pPr>
            <w:r>
              <w:rPr>
                <w:rFonts w:ascii="Arial" w:cs="Arial" w:eastAsia="Arial" w:hAnsi="Arial"/>
                <w:b/>
                <w:bCs/>
                <w:i w:val="false"/>
                <w:iCs w:val="false"/>
                <w:color w:val="2E3A4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40"/>
              <w:right w:type="dxa" w:w="0"/>
            </w:tcMar>
          </w:tcPr>
          <w:p>
            <w:pPr>
              <w:spacing w:after="0" w:before="0"/>
            </w:pPr>
            <w:r>
              <w:rPr>
                <w:rFonts w:ascii="Arial" w:cs="Arial" w:eastAsia="Arial" w:hAnsi="Arial"/>
                <w:b w:val="false"/>
                <w:bCs w:val="false"/>
                <w:i w:val="false"/>
                <w:iCs w:val="false"/>
                <w:color w:val="1B1E2D"/>
                <w:sz w:val="28"/>
                <w:szCs w:val="28"/>
              </w:rPr>
              <w:t xml:space="preserve">What does Dr Osei identify as the most significant test of self-awareness?</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a. The ability to use tools</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b. The transmission of learned behaviour across generations</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c. Mirror self-recognition</w:t>
            </w:r>
          </w:p>
        </w:tc>
      </w:tr>
    </w:tbl>
    <w:p>
      <w:pPr>
        <w:spacing w:after="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40"/>
              <w:right w:type="dxa" w:w="80"/>
            </w:tcMar>
          </w:tcPr>
          <w:p>
            <w:pPr>
              <w:spacing w:after="0" w:before="0"/>
            </w:pPr>
            <w:r>
              <w:rPr>
                <w:rFonts w:ascii="Arial" w:cs="Arial" w:eastAsia="Arial" w:hAnsi="Arial"/>
                <w:b/>
                <w:bCs/>
                <w:i w:val="false"/>
                <w:iCs w:val="false"/>
                <w:color w:val="2E3A4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40"/>
              <w:right w:type="dxa" w:w="0"/>
            </w:tcMar>
          </w:tcPr>
          <w:p>
            <w:pPr>
              <w:spacing w:after="0" w:before="0"/>
            </w:pPr>
            <w:r>
              <w:rPr>
                <w:rFonts w:ascii="Arial" w:cs="Arial" w:eastAsia="Arial" w:hAnsi="Arial"/>
                <w:b w:val="false"/>
                <w:bCs w:val="false"/>
                <w:i w:val="false"/>
                <w:iCs w:val="false"/>
                <w:color w:val="1B1E2D"/>
                <w:sz w:val="28"/>
                <w:szCs w:val="28"/>
              </w:rPr>
              <w:t xml:space="preserve">What makes the death of a matriarch particularly catastrophic, according to Dr Osei?</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a. The disruption to breeding cycles</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b. The loss of the herd's accumulated navigational and social knowledge</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c. The increase in territorial conflict with other herds</w:t>
            </w:r>
          </w:p>
        </w:tc>
      </w:tr>
    </w:tbl>
    <w:p>
      <w:pPr>
        <w:spacing w:after="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40"/>
              <w:right w:type="dxa" w:w="80"/>
            </w:tcMar>
          </w:tcPr>
          <w:p>
            <w:pPr>
              <w:spacing w:after="0" w:before="0"/>
            </w:pPr>
            <w:r>
              <w:rPr>
                <w:rFonts w:ascii="Arial" w:cs="Arial" w:eastAsia="Arial" w:hAnsi="Arial"/>
                <w:b/>
                <w:bCs/>
                <w:i w:val="false"/>
                <w:iCs w:val="false"/>
                <w:color w:val="2E3A4A"/>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40"/>
              <w:right w:type="dxa" w:w="0"/>
            </w:tcMar>
          </w:tcPr>
          <w:p>
            <w:pPr>
              <w:spacing w:after="0" w:before="0"/>
            </w:pPr>
            <w:r>
              <w:rPr>
                <w:rFonts w:ascii="Arial" w:cs="Arial" w:eastAsia="Arial" w:hAnsi="Arial"/>
                <w:b w:val="false"/>
                <w:bCs w:val="false"/>
                <w:i w:val="false"/>
                <w:iCs w:val="false"/>
                <w:color w:val="1B1E2D"/>
                <w:sz w:val="28"/>
                <w:szCs w:val="28"/>
              </w:rPr>
              <w:t xml:space="preserve">How does Dr Osei characterise her own position on culling?</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a. She supports it without reservation</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b. She rejects it as ecologically unnecessary</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c. She accepts it with discomfort as sometimes ecologically necessary</w:t>
            </w:r>
          </w:p>
        </w:tc>
      </w:tr>
    </w:tbl>
    <w:p>
      <w:pPr>
        <w:spacing w:after="3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40"/>
              <w:right w:type="dxa" w:w="80"/>
            </w:tcMar>
          </w:tcPr>
          <w:p>
            <w:pPr>
              <w:spacing w:after="0" w:before="0"/>
            </w:pPr>
            <w:r>
              <w:rPr>
                <w:rFonts w:ascii="Arial" w:cs="Arial" w:eastAsia="Arial" w:hAnsi="Arial"/>
                <w:b/>
                <w:bCs/>
                <w:i w:val="false"/>
                <w:iCs w:val="false"/>
                <w:color w:val="2E3A4A"/>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40"/>
              <w:right w:type="dxa" w:w="0"/>
            </w:tcMar>
          </w:tcPr>
          <w:p>
            <w:pPr>
              <w:spacing w:after="0" w:before="0"/>
            </w:pPr>
            <w:r>
              <w:rPr>
                <w:rFonts w:ascii="Arial" w:cs="Arial" w:eastAsia="Arial" w:hAnsi="Arial"/>
                <w:b w:val="false"/>
                <w:bCs w:val="false"/>
                <w:i w:val="false"/>
                <w:iCs w:val="false"/>
                <w:color w:val="1B1E2D"/>
                <w:sz w:val="28"/>
                <w:szCs w:val="28"/>
              </w:rPr>
              <w:t xml:space="preserve">What does Dr Osei say recognising elephant sentience demands of conservation policy?</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a. That no intervention involving harm to elephants can ever be justified</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b. That decisions involving harm must be made with the greatest care and rigorous justification</w:t>
            </w:r>
          </w:p>
        </w:tc>
      </w:tr>
      <w:tr>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none" w:color="FFFFFF" w:sz="0"/>
              <w:right w:val="none" w:color="FFFFFF" w:sz="0"/>
            </w:tcBorders>
            <w:tcMar>
              <w:top w:type="dxa" w:w="0"/>
              <w:left w:type="dxa" w:w="0"/>
              <w:bottom w:type="dxa" w:w="50"/>
              <w:right w:type="dxa" w:w="0"/>
            </w:tcMar>
          </w:tcPr>
          <w:p>
            <w:pPr>
              <w:spacing w:after="0" w:before="0"/>
            </w:pPr>
            <w:r>
              <w:rPr>
                <w:rFonts w:ascii="Arial" w:cs="Arial" w:eastAsia="Arial" w:hAnsi="Arial"/>
                <w:b w:val="false"/>
                <w:bCs w:val="false"/>
                <w:i w:val="false"/>
                <w:iCs w:val="false"/>
                <w:color w:val="1B1E2D"/>
                <w:sz w:val="26"/>
                <w:szCs w:val="26"/>
              </w:rPr>
              <w:t xml:space="preserve">c. That sentience is too difficult to assess to be useful in policy</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2 — Listening for Detail</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specific test of self-awareness does Dr Osei cite, and why is it significant?</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specific kinds of knowledge does she say are lost when a matriarch is killed?</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percentage decline in African forest elephant populations does Dr Osei cite?</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4.</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three ecological harms does she suggest result from elephant over-population?</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5.</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80" w:before="0"/>
            </w:pPr>
            <w:r>
              <w:rPr>
                <w:rFonts w:ascii="Arial" w:cs="Arial" w:eastAsia="Arial" w:hAnsi="Arial"/>
                <w:b w:val="false"/>
                <w:bCs w:val="false"/>
                <w:i w:val="false"/>
                <w:iCs w:val="false"/>
                <w:color w:val="1B1E2D"/>
                <w:sz w:val="28"/>
                <w:szCs w:val="28"/>
              </w:rPr>
              <w:t xml:space="preserve">What is her final position on the relationship between reverence and pragmatic conservation decisions?</w:t>
            </w:r>
          </w:p>
        </w:tc>
      </w:tr>
    </w:tbl>
    <w:p>
      <w:pPr>
        <w:spacing w:after="100" w:before="0"/>
      </w:pPr>
      <w:r>
        <w:rPr>
          <w:rFonts w:ascii="Arial" w:cs="Arial" w:eastAsia="Arial" w:hAnsi="Arial"/>
          <w:b w:val="false"/>
          <w:bCs w:val="false"/>
          <w:i w:val="false"/>
          <w:iCs w:val="false"/>
          <w:color w:val="CCCCCC"/>
          <w:sz w:val="24"/>
          <w:szCs w:val="24"/>
        </w:rPr>
        <w:t xml:space="preserve">     _______________________________________________</w:t>
      </w:r>
    </w:p>
    <w:p>
      <w:pPr>
        <w:spacing w:after="60" w:before="0"/>
      </w:pPr>
      <w:r>
        <w:rPr>
          <w:rFonts w:ascii="Arial" w:cs="Arial" w:eastAsia="Arial" w:hAnsi="Arial"/>
          <w:b w:val="false"/>
          <w:bCs w:val="false"/>
          <w:i w:val="false"/>
          <w:iCs w:val="false"/>
          <w:color w:val="1B1E2D"/>
          <w:sz w:val="28"/>
          <w:szCs w:val="28"/>
        </w:rPr>
        <w:t xml:space="preserve"/>
      </w:r>
    </w:p>
    <w:p>
      <w:pPr>
        <w:pBdr>
          <w:bottom w:val="single" w:color="2E3A4A" w:sz="6" w:space="2"/>
        </w:pBdr>
        <w:spacing w:after="140" w:before="280"/>
      </w:pPr>
      <w:r>
        <w:rPr>
          <w:rFonts w:ascii="Arial" w:cs="Arial" w:eastAsia="Arial" w:hAnsi="Arial"/>
          <w:b/>
          <w:bCs/>
          <w:i w:val="false"/>
          <w:iCs w:val="false"/>
          <w:color w:val="2E3A4A"/>
          <w:sz w:val="30"/>
          <w:szCs w:val="30"/>
        </w:rPr>
        <w:t xml:space="preserve">Task 3 — Grammar Hunt</w:t>
      </w:r>
    </w:p>
    <w:p>
      <w:pPr>
        <w:spacing w:after="80" w:before="80"/>
      </w:pPr>
      <w:r>
        <w:rPr>
          <w:rFonts w:ascii="Arial" w:cs="Arial" w:eastAsia="Arial" w:hAnsi="Arial"/>
          <w:b w:val="false"/>
          <w:bCs w:val="false"/>
          <w:i w:val="false"/>
          <w:iCs w:val="false"/>
          <w:color w:val="1B1E2D"/>
          <w:sz w:val="28"/>
          <w:szCs w:val="28"/>
        </w:rPr>
        <w:t xml:space="preserve">Listen again. Identify the following in Dr Osei's speech.</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1.</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TWO inversion structures after negative adverbials -- write each one and identify the trigger.</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2.</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TWO nominalisations -- write each noun phrase and the verb/adjective it derives from.</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
        <w:gridCol w:w="8606"/>
      </w:tblGrid>
      <w:tr>
        <w:tc>
          <w:tcPr>
            <w:tcW w:type="dxa" w:w="420"/>
            <w:tcBorders>
              <w:top w:val="none" w:color="FFFFFF" w:sz="0"/>
              <w:left w:val="none" w:color="FFFFFF" w:sz="0"/>
              <w:bottom w:val="none" w:color="FFFFFF" w:sz="0"/>
              <w:right w:val="none" w:color="FFFFFF" w:sz="0"/>
            </w:tcBorders>
            <w:tcMar>
              <w:top w:type="dxa" w:w="80"/>
              <w:left w:type="dxa" w:w="0"/>
              <w:bottom w:type="dxa" w:w="80"/>
              <w:right w:type="dxa" w:w="80"/>
            </w:tcMar>
          </w:tcPr>
          <w:p>
            <w:pPr>
              <w:spacing w:after="0" w:before="0"/>
            </w:pPr>
            <w:r>
              <w:rPr>
                <w:rFonts w:ascii="Arial" w:cs="Arial" w:eastAsia="Arial" w:hAnsi="Arial"/>
                <w:b/>
                <w:bCs/>
                <w:i w:val="false"/>
                <w:iCs w:val="false"/>
                <w:color w:val="2E3A4A"/>
                <w:sz w:val="28"/>
                <w:szCs w:val="28"/>
              </w:rPr>
              <w:t xml:space="preserve">3.</w:t>
            </w:r>
          </w:p>
        </w:tc>
        <w:tc>
          <w:tcPr>
            <w:tcW w:type="dxa" w:w="8606"/>
            <w:tcBorders>
              <w:top w:val="none" w:color="FFFFFF" w:sz="0"/>
              <w:left w:val="none" w:color="FFFFFF" w:sz="0"/>
              <w:bottom w:val="none" w:color="FFFFFF" w:sz="0"/>
              <w:right w:val="none" w:color="FFFFFF" w:sz="0"/>
            </w:tcBorders>
            <w:tcMar>
              <w:top w:type="dxa" w:w="8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Dr Osei says: 'The devastation of poaching is not simply numerical: it is the destruction of accumulated social knowledge.' Identify both the grammatical structure AND the rhetorical function of this sentence.</w:t>
            </w:r>
          </w:p>
        </w:tc>
      </w:tr>
      <w:tr>
        <w:tc>
          <w:tcPr>
            <w:tcW w:type="dxa" w:w="420"/>
            <w:tcBorders>
              <w:top w:val="none" w:color="FFFFFF" w:sz="0"/>
              <w:left w:val="none" w:color="FFFFFF" w:sz="0"/>
              <w:bottom w:val="none" w:color="FFFFFF" w:sz="0"/>
              <w:right w:val="none" w:color="FFFFFF" w:sz="0"/>
            </w:tcBorders>
            <w:tcMar>
              <w:top w:type="dxa" w:w="0"/>
              <w:left w:type="dxa" w:w="0"/>
              <w:bottom w:type="dxa" w:w="8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8606"/>
            <w:tcBorders>
              <w:top w:val="none" w:color="FFFFFF" w:sz="0"/>
              <w:left w:val="none" w:color="FFFFFF" w:sz="0"/>
              <w:bottom w:val="single" w:color="CCCCCC" w:sz="4"/>
              <w:right w:val="none" w:color="FFFFFF" w:sz="0"/>
            </w:tcBorders>
            <w:tcMar>
              <w:top w:type="dxa" w:w="0"/>
              <w:left w:type="dxa" w:w="0"/>
              <w:bottom w:type="dxa" w:w="80"/>
              <w:right w:type="dxa" w:w="0"/>
            </w:tcMar>
          </w:tcPr>
          <w:p>
            <w:pPr>
              <w:spacing w:after="80" w:before="0"/>
            </w:pPr>
            <w:r>
              <w:rPr>
                <w:rFonts w:ascii="Arial" w:cs="Arial" w:eastAsia="Arial" w:hAnsi="Arial"/>
                <w:b w:val="false"/>
                <w:bCs w:val="false"/>
                <w:i w:val="false"/>
                <w:iCs w:val="false"/>
                <w:color w:val="CCCCCC"/>
                <w:sz w:val="24"/>
                <w:szCs w:val="24"/>
              </w:rPr>
              <w:t xml:space="preserve">-&gt; _______________________________________________</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1A0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50"/>
                <w:sz w:val="22"/>
                <w:szCs w:val="22"/>
              </w:rPr>
              <w:t xml:space="preserve">Handout 5  |  </w:t>
            </w:r>
            <w:r>
              <w:rPr>
                <w:rFonts w:ascii="Arial" w:cs="Arial" w:eastAsia="Arial" w:hAnsi="Arial"/>
                <w:b/>
                <w:bCs/>
                <w:i w:val="false"/>
                <w:iCs w:val="false"/>
                <w:color w:val="FFFFFF"/>
                <w:sz w:val="30"/>
                <w:szCs w:val="30"/>
              </w:rPr>
              <w:t xml:space="preserve">Speaking</w:t>
            </w:r>
          </w:p>
        </w:tc>
        <w:tc>
          <w:tcPr>
            <w:tcW w:type="dxa" w:w="3826"/>
            <w:tcBorders>
              <w:top w:val="none" w:color="FFFFFF" w:sz="0"/>
              <w:left w:val="none" w:color="FFFFFF" w:sz="0"/>
              <w:bottom w:val="none" w:color="FFFFFF" w:sz="0"/>
              <w:right w:val="none" w:color="FFFFFF" w:sz="0"/>
            </w:tcBorders>
            <w:shd w:fill="2A1A0A"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Speaking</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2A1A0A" w:sz="6" w:space="2"/>
        </w:pBdr>
        <w:spacing w:after="140" w:before="280"/>
      </w:pPr>
      <w:r>
        <w:rPr>
          <w:rFonts w:ascii="Arial" w:cs="Arial" w:eastAsia="Arial" w:hAnsi="Arial"/>
          <w:b/>
          <w:bCs/>
          <w:i w:val="false"/>
          <w:iCs w:val="false"/>
          <w:color w:val="2A1A0A"/>
          <w:sz w:val="30"/>
          <w:szCs w:val="30"/>
        </w:rPr>
        <w:t xml:space="preserve">Task A — Discussion</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A" w:sz="1"/>
              <w:left w:val="single" w:color="2A1A0A" w:sz="1"/>
              <w:bottom w:val="single" w:color="2A1A0A" w:sz="1"/>
              <w:right w:val="single" w:color="2A1A0A" w:sz="1"/>
            </w:tcBorders>
            <w:shd w:fill="F2EDE8" w:val="clear"/>
            <w:tcMar>
              <w:top w:type="dxa" w:w="100"/>
              <w:left w:type="dxa" w:w="160"/>
              <w:bottom w:type="dxa" w:w="100"/>
              <w:right w:type="dxa" w:w="160"/>
            </w:tcMar>
          </w:tcPr>
          <w:p>
            <w:pPr>
              <w:spacing w:after="80" w:before="80"/>
            </w:pPr>
            <w:r>
              <w:rPr>
                <w:rFonts w:ascii="Arial" w:cs="Arial" w:eastAsia="Arial" w:hAnsi="Arial"/>
                <w:b/>
                <w:bCs/>
                <w:i w:val="false"/>
                <w:iCs w:val="false"/>
                <w:color w:val="2A1A0A"/>
                <w:sz w:val="28"/>
                <w:szCs w:val="28"/>
              </w:rPr>
              <w:t xml:space="preserve">1.  </w:t>
            </w:r>
            <w:r>
              <w:rPr>
                <w:rFonts w:ascii="Arial" w:cs="Arial" w:eastAsia="Arial" w:hAnsi="Arial"/>
                <w:b w:val="false"/>
                <w:bCs w:val="false"/>
                <w:i w:val="false"/>
                <w:iCs w:val="false"/>
                <w:color w:val="1B1E2D"/>
                <w:sz w:val="28"/>
                <w:szCs w:val="28"/>
              </w:rPr>
              <w:t xml:space="preserve">Dr Osei says recognising elephants as sentient has 'practical' implications -- not just philosophical ones. What do you think she means? Do you agree?</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A" w:sz="1"/>
              <w:left w:val="single" w:color="2A1A0A" w:sz="1"/>
              <w:bottom w:val="single" w:color="2A1A0A" w:sz="1"/>
              <w:right w:val="single" w:color="2A1A0A" w:sz="1"/>
            </w:tcBorders>
            <w:shd w:fill="F2EDE8" w:val="clear"/>
            <w:tcMar>
              <w:top w:type="dxa" w:w="100"/>
              <w:left w:type="dxa" w:w="160"/>
              <w:bottom w:type="dxa" w:w="100"/>
              <w:right w:type="dxa" w:w="160"/>
            </w:tcMar>
          </w:tcPr>
          <w:p>
            <w:pPr>
              <w:spacing w:after="80" w:before="80"/>
            </w:pPr>
            <w:r>
              <w:rPr>
                <w:rFonts w:ascii="Arial" w:cs="Arial" w:eastAsia="Arial" w:hAnsi="Arial"/>
                <w:b/>
                <w:bCs/>
                <w:i w:val="false"/>
                <w:iCs w:val="false"/>
                <w:color w:val="2A1A0A"/>
                <w:sz w:val="28"/>
                <w:szCs w:val="28"/>
              </w:rPr>
              <w:t xml:space="preserve">2.  </w:t>
            </w:r>
            <w:r>
              <w:rPr>
                <w:rFonts w:ascii="Arial" w:cs="Arial" w:eastAsia="Arial" w:hAnsi="Arial"/>
                <w:b w:val="false"/>
                <w:bCs w:val="false"/>
                <w:i w:val="false"/>
                <w:iCs w:val="false"/>
                <w:color w:val="1B1E2D"/>
                <w:sz w:val="28"/>
                <w:szCs w:val="28"/>
              </w:rPr>
              <w:t xml:space="preserve">"The reverence with which we regard these animals is not a sufficient reason to ignore the evidence." Do you agree that our emotional response to an animal should be separated from ecological policy decisions about it?</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A" w:sz="1"/>
              <w:left w:val="single" w:color="2A1A0A" w:sz="1"/>
              <w:bottom w:val="single" w:color="2A1A0A" w:sz="1"/>
              <w:right w:val="single" w:color="2A1A0A" w:sz="1"/>
            </w:tcBorders>
            <w:shd w:fill="F2EDE8" w:val="clear"/>
            <w:tcMar>
              <w:top w:type="dxa" w:w="100"/>
              <w:left w:type="dxa" w:w="160"/>
              <w:bottom w:type="dxa" w:w="100"/>
              <w:right w:type="dxa" w:w="160"/>
            </w:tcMar>
          </w:tcPr>
          <w:p>
            <w:pPr>
              <w:spacing w:after="80" w:before="80"/>
            </w:pPr>
            <w:r>
              <w:rPr>
                <w:rFonts w:ascii="Arial" w:cs="Arial" w:eastAsia="Arial" w:hAnsi="Arial"/>
                <w:b/>
                <w:bCs/>
                <w:i w:val="false"/>
                <w:iCs w:val="false"/>
                <w:color w:val="2A1A0A"/>
                <w:sz w:val="28"/>
                <w:szCs w:val="28"/>
              </w:rPr>
              <w:t xml:space="preserve">3.  </w:t>
            </w:r>
            <w:r>
              <w:rPr>
                <w:rFonts w:ascii="Arial" w:cs="Arial" w:eastAsia="Arial" w:hAnsi="Arial"/>
                <w:b w:val="false"/>
                <w:bCs w:val="false"/>
                <w:i w:val="false"/>
                <w:iCs w:val="false"/>
                <w:color w:val="1B1E2D"/>
                <w:sz w:val="28"/>
                <w:szCs w:val="28"/>
              </w:rPr>
              <w:t xml:space="preserve">The reading argues that the death of a matriarch destroys 'accumulated social knowledge.' Can you think of a parallel in human society -- where the loss of one individual represents the loss of irreplaceable knowledge?</w:t>
            </w:r>
          </w:p>
        </w:tc>
      </w:tr>
    </w:tbl>
    <w:p>
      <w:pPr>
        <w:spacing w:after="8"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A" w:sz="1"/>
              <w:left w:val="single" w:color="2A1A0A" w:sz="1"/>
              <w:bottom w:val="single" w:color="2A1A0A" w:sz="1"/>
              <w:right w:val="single" w:color="2A1A0A" w:sz="1"/>
            </w:tcBorders>
            <w:shd w:fill="F2EDE8" w:val="clear"/>
            <w:tcMar>
              <w:top w:type="dxa" w:w="100"/>
              <w:left w:type="dxa" w:w="160"/>
              <w:bottom w:type="dxa" w:w="100"/>
              <w:right w:type="dxa" w:w="160"/>
            </w:tcMar>
          </w:tcPr>
          <w:p>
            <w:pPr>
              <w:spacing w:after="80" w:before="80"/>
            </w:pPr>
            <w:r>
              <w:rPr>
                <w:rFonts w:ascii="Arial" w:cs="Arial" w:eastAsia="Arial" w:hAnsi="Arial"/>
                <w:b/>
                <w:bCs/>
                <w:i w:val="false"/>
                <w:iCs w:val="false"/>
                <w:color w:val="2A1A0A"/>
                <w:sz w:val="28"/>
                <w:szCs w:val="28"/>
              </w:rPr>
              <w:t xml:space="preserve">4.  </w:t>
            </w:r>
            <w:r>
              <w:rPr>
                <w:rFonts w:ascii="Arial" w:cs="Arial" w:eastAsia="Arial" w:hAnsi="Arial"/>
                <w:b w:val="false"/>
                <w:bCs w:val="false"/>
                <w:i w:val="false"/>
                <w:iCs w:val="false"/>
                <w:color w:val="1B1E2D"/>
                <w:sz w:val="28"/>
                <w:szCs w:val="28"/>
              </w:rPr>
              <w:t xml:space="preserve">Is culling ever morally defensible? Under what conditions -- if any -- could you accept it as a policy? What standard of justification would it need to meet?</w:t>
            </w:r>
          </w:p>
        </w:tc>
      </w:tr>
    </w:tbl>
    <w:p>
      <w:pPr>
        <w:spacing w:after="8" w:before="0"/>
      </w:pPr>
      <w:r>
        <w:rPr>
          <w:rFonts w:ascii="Arial" w:cs="Arial" w:eastAsia="Arial" w:hAnsi="Arial"/>
          <w:b w:val="false"/>
          <w:bCs w:val="false"/>
          <w:i w:val="false"/>
          <w:iCs w:val="false"/>
          <w:color w:val="1B1E2D"/>
          <w:sz w:val="28"/>
          <w:szCs w:val="28"/>
        </w:rPr>
        <w:t xml:space="preserve"/>
      </w:r>
    </w:p>
    <w:p>
      <w:pPr>
        <w:spacing w:after="60" w:before="0"/>
      </w:pPr>
      <w:r>
        <w:rPr>
          <w:rFonts w:ascii="Arial" w:cs="Arial" w:eastAsia="Arial" w:hAnsi="Arial"/>
          <w:b w:val="false"/>
          <w:bCs w:val="false"/>
          <w:i w:val="false"/>
          <w:iCs w:val="false"/>
          <w:color w:val="1B1E2D"/>
          <w:sz w:val="28"/>
          <w:szCs w:val="28"/>
        </w:rPr>
        <w:t xml:space="preserve"/>
      </w:r>
    </w:p>
    <w:p>
      <w:pPr>
        <w:pBdr>
          <w:bottom w:val="single" w:color="2A1A0A" w:sz="6" w:space="2"/>
        </w:pBdr>
        <w:spacing w:after="140" w:before="280"/>
      </w:pPr>
      <w:r>
        <w:rPr>
          <w:rFonts w:ascii="Arial" w:cs="Arial" w:eastAsia="Arial" w:hAnsi="Arial"/>
          <w:b/>
          <w:bCs/>
          <w:i w:val="false"/>
          <w:iCs w:val="false"/>
          <w:color w:val="2A1A0A"/>
          <w:sz w:val="30"/>
          <w:szCs w:val="30"/>
        </w:rPr>
        <w:t xml:space="preserve">Task B — Structured Debate</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A" w:sz="1"/>
              <w:left w:val="single" w:color="2A1A0A" w:sz="1"/>
              <w:bottom w:val="single" w:color="2A1A0A" w:sz="1"/>
              <w:right w:val="single" w:color="2A1A0A" w:sz="1"/>
            </w:tcBorders>
            <w:shd w:fill="F2EDE8" w:val="clear"/>
            <w:tcMar>
              <w:top w:type="dxa" w:w="130"/>
              <w:left w:type="dxa" w:w="180"/>
              <w:bottom w:type="dxa" w:w="130"/>
              <w:right w:type="dxa" w:w="180"/>
            </w:tcMar>
          </w:tcPr>
          <w:p>
            <w:pPr>
              <w:spacing w:after="80" w:before="0"/>
            </w:pPr>
            <w:r>
              <w:rPr>
                <w:rFonts w:ascii="Arial" w:cs="Arial" w:eastAsia="Arial" w:hAnsi="Arial"/>
                <w:b/>
                <w:bCs/>
                <w:i w:val="false"/>
                <w:iCs w:val="false"/>
                <w:color w:val="2A1A0A"/>
                <w:sz w:val="28"/>
                <w:szCs w:val="28"/>
              </w:rPr>
              <w:t xml:space="preserve">Motion: 'Culling of elephant populations in protected reserves is sometimes ecologically necessary and morally justifiable.'</w:t>
            </w:r>
          </w:p>
          <w:p>
            <w:pPr>
              <w:spacing w:after="0" w:before="0"/>
            </w:pPr>
            <w:r>
              <w:rPr>
                <w:rFonts w:ascii="Arial" w:cs="Arial" w:eastAsia="Arial" w:hAnsi="Arial"/>
                <w:b w:val="false"/>
                <w:bCs w:val="false"/>
                <w:i w:val="false"/>
                <w:iCs w:val="false"/>
                <w:color w:val="1B1E2D"/>
                <w:sz w:val="28"/>
                <w:szCs w:val="28"/>
              </w:rPr>
              <w:t xml:space="preserve">Group A argues FOR  ·  Group B argues AGAINST  ·  5 min preparation  ·  3 min each  ·  5 min open debate</w:t>
            </w:r>
          </w:p>
        </w:tc>
      </w:tr>
    </w:tbl>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10"/>
              <w:left w:type="dxa" w:w="160"/>
              <w:bottom w:type="dxa" w:w="110"/>
              <w:right w:type="dxa" w:w="160"/>
            </w:tcMar>
          </w:tcPr>
          <w:p>
            <w:pPr>
              <w:spacing w:after="70" w:before="0"/>
            </w:pPr>
            <w:r>
              <w:rPr>
                <w:rFonts w:ascii="Arial" w:cs="Arial" w:eastAsia="Arial" w:hAnsi="Arial"/>
                <w:b/>
                <w:bCs/>
                <w:i w:val="false"/>
                <w:iCs w:val="false"/>
                <w:color w:val="2E3A4A"/>
                <w:sz w:val="26"/>
                <w:szCs w:val="26"/>
              </w:rPr>
              <w:t xml:space="preserve">Language toolkit:</w:t>
            </w:r>
          </w:p>
          <w:p>
            <w:pPr>
              <w:spacing w:after="0" w:before="0"/>
            </w:pPr>
            <w:r>
              <w:rPr>
                <w:rFonts w:ascii="Arial" w:cs="Arial" w:eastAsia="Arial" w:hAnsi="Arial"/>
                <w:b w:val="false"/>
                <w:bCs w:val="false"/>
                <w:i/>
                <w:iCs/>
                <w:color w:val="1B1E2D"/>
                <w:sz w:val="26"/>
                <w:szCs w:val="26"/>
              </w:rPr>
              <w:t xml:space="preserve">Not only does culling...  ·  Never has the ecological case been stronger than...  ·  Nowhere is the need more acute than...  ·  Rarely do conservationists reach consensus on...  ·  The recognition of elephant sentience does not preclude...  ·  The decimation of vegetation / the destruction of other species / the fragmentation of the ecosystem...</w:t>
            </w:r>
          </w:p>
        </w:tc>
      </w:tr>
    </w:tbl>
    <w:p>
      <w:pPr>
        <w:spacing w:after="60" w:before="0"/>
      </w:pPr>
      <w:r>
        <w:rPr>
          <w:rFonts w:ascii="Arial" w:cs="Arial" w:eastAsia="Arial" w:hAnsi="Arial"/>
          <w:b w:val="false"/>
          <w:bCs w:val="false"/>
          <w:i w:val="false"/>
          <w:iCs w:val="false"/>
          <w:color w:val="1B1E2D"/>
          <w:sz w:val="28"/>
          <w:szCs w:val="28"/>
        </w:rPr>
        <w:t xml:space="preserve"/>
      </w:r>
    </w:p>
    <w:p>
      <w:pPr>
        <w:pBdr>
          <w:bottom w:val="single" w:color="2A1A0A" w:sz="6" w:space="2"/>
        </w:pBdr>
        <w:spacing w:after="140" w:before="280"/>
      </w:pPr>
      <w:r>
        <w:rPr>
          <w:rFonts w:ascii="Arial" w:cs="Arial" w:eastAsia="Arial" w:hAnsi="Arial"/>
          <w:b/>
          <w:bCs/>
          <w:i w:val="false"/>
          <w:iCs w:val="false"/>
          <w:color w:val="2A1A0A"/>
          <w:sz w:val="30"/>
          <w:szCs w:val="30"/>
        </w:rPr>
        <w:t xml:space="preserve">Task C — Describe and Compare</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A" w:sz="1"/>
              <w:left w:val="single" w:color="2A1A0A" w:sz="1"/>
              <w:bottom w:val="single" w:color="2A1A0A" w:sz="1"/>
              <w:right w:val="single" w:color="2A1A0A" w:sz="1"/>
            </w:tcBorders>
            <w:shd w:fill="F2EDE8" w:val="clear"/>
            <w:tcMar>
              <w:top w:type="dxa" w:w="120"/>
              <w:left w:type="dxa" w:w="180"/>
              <w:bottom w:type="dxa" w:w="120"/>
              <w:right w:type="dxa" w:w="180"/>
            </w:tcMar>
          </w:tcPr>
          <w:p>
            <w:pPr>
              <w:spacing w:after="0" w:before="0"/>
            </w:pPr>
            <w:r>
              <w:rPr>
                <w:rFonts w:ascii="Arial" w:cs="Arial" w:eastAsia="Arial" w:hAnsi="Arial"/>
                <w:b w:val="false"/>
                <w:bCs w:val="false"/>
                <w:i w:val="false"/>
                <w:iCs w:val="false"/>
                <w:color w:val="1B1E2D"/>
                <w:sz w:val="28"/>
                <w:szCs w:val="28"/>
              </w:rPr>
              <w:t xml:space="preserve">Think of another animal that has significant cultural meaning in your country or region -- one regarded with reverence, fear, or symbolic importance. Describe its role to your partner.
Use at least ONE inversion and TWO nominalisations in your description.</w:t>
            </w:r>
          </w:p>
        </w:tc>
      </w:tr>
    </w:tbl>
    <w:p>
      <w:pPr>
        <w:spacing w:after="0" w:before="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3826"/>
      </w:tblGrid>
      <w:tr>
        <w:tc>
          <w:tcPr>
            <w:tcW w:type="dxa" w:w="5200"/>
            <w:tcBorders>
              <w:top w:val="none" w:color="FFFFFF" w:sz="0"/>
              <w:left w:val="none" w:color="FFFFFF" w:sz="0"/>
              <w:bottom w:val="none" w:color="FFFFFF" w:sz="0"/>
              <w:right w:val="none" w:color="FFFFFF" w:sz="0"/>
            </w:tcBorders>
            <w:shd w:fill="2A1A0A" w:val="clear"/>
            <w:tcMar>
              <w:top w:type="dxa" w:w="120"/>
              <w:left w:type="dxa" w:w="200"/>
              <w:bottom w:type="dxa" w:w="120"/>
              <w:right w:type="dxa" w:w="100"/>
            </w:tcMar>
          </w:tcPr>
          <w:p>
            <w:pPr>
              <w:spacing w:after="0" w:before="0"/>
            </w:pPr>
            <w:r>
              <w:rPr>
                <w:rFonts w:ascii="Arial" w:cs="Arial" w:eastAsia="Arial" w:hAnsi="Arial"/>
                <w:b w:val="false"/>
                <w:bCs w:val="false"/>
                <w:i w:val="false"/>
                <w:iCs w:val="false"/>
                <w:color w:val="AA8050"/>
                <w:sz w:val="22"/>
                <w:szCs w:val="22"/>
              </w:rPr>
              <w:t xml:space="preserve">Handout 6  |  </w:t>
            </w:r>
            <w:r>
              <w:rPr>
                <w:rFonts w:ascii="Arial" w:cs="Arial" w:eastAsia="Arial" w:hAnsi="Arial"/>
                <w:b/>
                <w:bCs/>
                <w:i w:val="false"/>
                <w:iCs w:val="false"/>
                <w:color w:val="FFFFFF"/>
                <w:sz w:val="30"/>
                <w:szCs w:val="30"/>
              </w:rPr>
              <w:t xml:space="preserve">Writing</w:t>
            </w:r>
          </w:p>
        </w:tc>
        <w:tc>
          <w:tcPr>
            <w:tcW w:type="dxa" w:w="38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after="0" w:before="0"/>
              <w:jc w:val="right"/>
            </w:pPr>
            <w:r>
              <w:rPr>
                <w:rFonts w:ascii="Arial" w:cs="Arial" w:eastAsia="Arial" w:hAnsi="Arial"/>
                <w:b/>
                <w:bCs/>
                <w:i w:val="false"/>
                <w:iCs w:val="false"/>
                <w:color w:val="FFFFFF"/>
                <w:sz w:val="24"/>
                <w:szCs w:val="24"/>
              </w:rPr>
              <w:t xml:space="preserve">Writing Task</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1A3A6B" w:sz="6" w:space="2"/>
        </w:pBdr>
        <w:spacing w:after="140" w:before="280"/>
      </w:pPr>
      <w:r>
        <w:rPr>
          <w:rFonts w:ascii="Arial" w:cs="Arial" w:eastAsia="Arial" w:hAnsi="Arial"/>
          <w:b/>
          <w:bCs/>
          <w:i w:val="false"/>
          <w:iCs w:val="false"/>
          <w:color w:val="1A3A6B"/>
          <w:sz w:val="30"/>
          <w:szCs w:val="30"/>
        </w:rPr>
        <w:t xml:space="preserve">Writing Task — Choose One</w:t>
      </w:r>
    </w:p>
    <w:p>
      <w:pPr>
        <w:spacing w:after="40" w:before="0"/>
      </w:pPr>
      <w:r>
        <w:rPr>
          <w:rFonts w:ascii="Arial" w:cs="Arial" w:eastAsia="Arial" w:hAnsi="Arial"/>
          <w:b w:val="false"/>
          <w:bCs w:val="false"/>
          <w:i w:val="false"/>
          <w:iCs w:val="false"/>
          <w:color w:val="1B1E2D"/>
          <w:sz w:val="28"/>
          <w:szCs w:val="28"/>
        </w:rPr>
        <w:t xml:space="preserve"/>
      </w:r>
    </w:p>
    <w:p>
      <w:pPr>
        <w:spacing w:after="80" w:before="80"/>
      </w:pPr>
      <w:r>
        <w:rPr>
          <w:rFonts w:ascii="Arial" w:cs="Arial" w:eastAsia="Arial" w:hAnsi="Arial"/>
          <w:b w:val="false"/>
          <w:bCs w:val="false"/>
          <w:i w:val="false"/>
          <w:iCs w:val="false"/>
          <w:color w:val="1B1E2D"/>
          <w:sz w:val="28"/>
          <w:szCs w:val="28"/>
        </w:rPr>
        <w:t xml:space="preserve">Choose ONE option. Write 250-300 words. Both options require inversion, nominalisation, and vocabulary from H1.</w:t>
      </w:r>
    </w:p>
    <w:p>
      <w:pPr>
        <w:spacing w:after="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2A1A0A" w:sz="1"/>
              <w:left w:val="single" w:color="2A1A0A" w:sz="1"/>
              <w:bottom w:val="single" w:color="2A1A0A" w:sz="1"/>
              <w:right w:val="single" w:color="2A1A0A" w:sz="1"/>
            </w:tcBorders>
            <w:shd w:fill="FFFFFF" w:val="clear"/>
            <w:tcMar>
              <w:top w:type="dxa" w:w="0"/>
              <w:left w:type="dxa" w:w="0"/>
              <w:bottom w:type="dxa" w:w="0"/>
              <w:right w:type="dxa" w:w="0"/>
            </w:tcMar>
          </w:tcPr>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2A1A0A"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6"/>
                      <w:szCs w:val="26"/>
                    </w:rPr>
                    <w:t xml:space="preserve">Option A -- Essay</w:t>
                  </w:r>
                </w:p>
              </w:tc>
            </w:tr>
          </w:tbl>
          <w:tbl>
            <w:tblPr>
              <w:tblW w:type="dxa" w:w="4513"/>
              <w:tblBorders>
                <w:top w:val="single" w:color="auto" w:sz="4"/>
                <w:left w:val="single" w:color="auto" w:sz="4"/>
                <w:bottom w:val="single" w:color="auto" w:sz="4"/>
                <w:right w:val="single" w:color="auto" w:sz="4"/>
                <w:insideH w:val="single" w:color="auto" w:sz="4"/>
                <w:insideV w:val="single" w:color="auto" w:sz="4"/>
              </w:tblBorders>
            </w:tblPr>
            <w:tblGrid>
              <w:gridCol w:w="4513"/>
            </w:tblGrid>
            <w:tr>
              <w:tc>
                <w:tcPr>
                  <w:tcW w:type="dxa" w:w="4513"/>
                  <w:tcBorders>
                    <w:top w:val="none" w:color="FFFFFF" w:sz="0"/>
                    <w:left w:val="none" w:color="FFFFFF" w:sz="0"/>
                    <w:bottom w:val="none" w:color="FFFFFF" w:sz="0"/>
                    <w:right w:val="none" w:color="FFFFFF" w:sz="0"/>
                  </w:tcBorders>
                  <w:shd w:fill="F2EDE8"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Respond to this statement: 'The recognition of animal sentience obligates us to abandon culling as a conservation tool, regardless of ecological arguments.' Argue your position with evidence from the reading and listening. Acknowledge the strongest counterargument before rejecting or qualifying it.</w:t>
                  </w:r>
                </w:p>
              </w:tc>
            </w:tr>
          </w:tbl>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3A6B" w:sz="1"/>
              <w:left w:val="single" w:color="1A3A6B" w:sz="1"/>
              <w:bottom w:val="single" w:color="1A3A6B" w:sz="1"/>
              <w:right w:val="single" w:color="1A3A6B" w:sz="1"/>
            </w:tcBorders>
            <w:shd w:fill="FFFFFF" w:val="clear"/>
            <w:tcMar>
              <w:top w:type="dxa" w:w="0"/>
              <w:left w:type="dxa" w:w="0"/>
              <w:bottom w:type="dxa" w:w="0"/>
              <w:right w:type="dxa" w:w="0"/>
            </w:tcMar>
          </w:tcPr>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1A3A6B" w:val="clear"/>
                  <w:tcMar>
                    <w:top w:type="dxa" w:w="100"/>
                    <w:left w:type="dxa" w:w="140"/>
                    <w:bottom w:type="dxa" w:w="100"/>
                    <w:right w:type="dxa" w:w="140"/>
                  </w:tcMar>
                </w:tcPr>
                <w:p>
                  <w:pPr>
                    <w:spacing w:after="0" w:before="0"/>
                  </w:pPr>
                  <w:r>
                    <w:rPr>
                      <w:rFonts w:ascii="Arial" w:cs="Arial" w:eastAsia="Arial" w:hAnsi="Arial"/>
                      <w:b/>
                      <w:bCs/>
                      <w:i w:val="false"/>
                      <w:iCs w:val="false"/>
                      <w:color w:val="FFFFFF"/>
                      <w:sz w:val="26"/>
                      <w:szCs w:val="26"/>
                    </w:rPr>
                    <w:t xml:space="preserve">Option B -- Opinion Piece</w:t>
                  </w:r>
                </w:p>
              </w:tc>
            </w:tr>
          </w:tbl>
          <w:tbl>
            <w:tblPr>
              <w:tblW w:type="dxa" w:w="4493"/>
              <w:tblBorders>
                <w:top w:val="single" w:color="auto" w:sz="4"/>
                <w:left w:val="single" w:color="auto" w:sz="4"/>
                <w:bottom w:val="single" w:color="auto" w:sz="4"/>
                <w:right w:val="single" w:color="auto" w:sz="4"/>
                <w:insideH w:val="single" w:color="auto" w:sz="4"/>
                <w:insideV w:val="single" w:color="auto" w:sz="4"/>
              </w:tblBorders>
            </w:tblPr>
            <w:tblGrid>
              <w:gridCol w:w="4493"/>
            </w:tblGrid>
            <w:tr>
              <w:tc>
                <w:tcPr>
                  <w:tcW w:type="dxa" w:w="4493"/>
                  <w:tcBorders>
                    <w:top w:val="none" w:color="FFFFFF" w:sz="0"/>
                    <w:left w:val="none" w:color="FFFFFF" w:sz="0"/>
                    <w:bottom w:val="none" w:color="FFFFFF" w:sz="0"/>
                    <w:right w:val="none" w:color="FFFFFF" w:sz="0"/>
                  </w:tcBorders>
                  <w:shd w:fill="EAF0FB" w:val="clear"/>
                  <w:tcMar>
                    <w:top w:type="dxa" w:w="100"/>
                    <w:left w:type="dxa" w:w="140"/>
                    <w:bottom w:type="dxa" w:w="120"/>
                    <w:right w:type="dxa" w:w="140"/>
                  </w:tcMar>
                </w:tcPr>
                <w:p>
                  <w:pPr>
                    <w:spacing w:after="0" w:before="0"/>
                  </w:pPr>
                  <w:r>
                    <w:rPr>
                      <w:rFonts w:ascii="Arial" w:cs="Arial" w:eastAsia="Arial" w:hAnsi="Arial"/>
                      <w:b w:val="false"/>
                      <w:bCs w:val="false"/>
                      <w:i w:val="false"/>
                      <w:iCs w:val="false"/>
                      <w:color w:val="1B1E2D"/>
                      <w:sz w:val="26"/>
                      <w:szCs w:val="26"/>
                    </w:rPr>
                    <w:t xml:space="preserve">Write an opinion piece for a science magazine titled: 'What We Lose When We Lose an Elephant.' Focus on the argument that poaching is not merely a numerical loss but a cultural, ecological, and cognitive one. Use the most persuasive register you can.</w:t>
                  </w:r>
                </w:p>
              </w:tc>
            </w:tr>
          </w:tbl>
          <w:p/>
        </w:tc>
      </w:tr>
    </w:tbl>
    <w:p>
      <w:pPr>
        <w:spacing w:after="6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20"/>
        <w:gridCol w:w="4493"/>
      </w:tblGrid>
      <w:tr>
        <w:tc>
          <w:tcPr>
            <w:tcW w:type="dxa" w:w="4513"/>
            <w:tcBorders>
              <w:top w:val="single" w:color="2A1A0A" w:sz="1"/>
              <w:left w:val="single" w:color="2A1A0A" w:sz="1"/>
              <w:bottom w:val="single" w:color="2A1A0A" w:sz="1"/>
              <w:right w:val="single" w:color="2A1A0A" w:sz="1"/>
            </w:tcBorders>
            <w:shd w:fill="F2EDE8" w:val="clear"/>
            <w:tcMar>
              <w:top w:type="dxa" w:w="120"/>
              <w:left w:type="dxa" w:w="160"/>
              <w:bottom w:type="dxa" w:w="120"/>
              <w:right w:type="dxa" w:w="120"/>
            </w:tcMar>
          </w:tcPr>
          <w:p>
            <w:pPr>
              <w:spacing w:after="80" w:before="0"/>
            </w:pPr>
            <w:r>
              <w:rPr>
                <w:rFonts w:ascii="Arial" w:cs="Arial" w:eastAsia="Arial" w:hAnsi="Arial"/>
                <w:b/>
                <w:bCs/>
                <w:i w:val="false"/>
                <w:iCs w:val="false"/>
                <w:color w:val="2A1A0A"/>
                <w:sz w:val="26"/>
                <w:szCs w:val="26"/>
              </w:rPr>
              <w:t xml:space="preserve">Both options must include:</w:t>
            </w:r>
          </w:p>
          <w:p>
            <w:pPr>
              <w:spacing w:after="40" w:before="0"/>
            </w:pPr>
            <w:r>
              <w:rPr>
                <w:rFonts w:ascii="Arial" w:cs="Arial" w:eastAsia="Arial" w:hAnsi="Arial"/>
                <w:b w:val="false"/>
                <w:bCs w:val="false"/>
                <w:i w:val="false"/>
                <w:iCs w:val="false"/>
                <w:color w:val="1B1E2D"/>
                <w:sz w:val="26"/>
                <w:szCs w:val="26"/>
              </w:rPr>
              <w:t xml:space="preserve">* At least TWO inverted sentences</w:t>
            </w:r>
          </w:p>
          <w:p>
            <w:pPr>
              <w:spacing w:after="40" w:before="0"/>
            </w:pPr>
            <w:r>
              <w:rPr>
                <w:rFonts w:ascii="Arial" w:cs="Arial" w:eastAsia="Arial" w:hAnsi="Arial"/>
                <w:b w:val="false"/>
                <w:bCs w:val="false"/>
                <w:i w:val="false"/>
                <w:iCs w:val="false"/>
                <w:color w:val="1B1E2D"/>
                <w:sz w:val="26"/>
                <w:szCs w:val="26"/>
              </w:rPr>
              <w:t xml:space="preserve">* At least THREE nominalisations</w:t>
            </w:r>
          </w:p>
          <w:p>
            <w:pPr>
              <w:spacing w:after="40" w:before="0"/>
            </w:pPr>
            <w:r>
              <w:rPr>
                <w:rFonts w:ascii="Arial" w:cs="Arial" w:eastAsia="Arial" w:hAnsi="Arial"/>
                <w:b w:val="false"/>
                <w:bCs w:val="false"/>
                <w:i w:val="false"/>
                <w:iCs w:val="false"/>
                <w:color w:val="1B1E2D"/>
                <w:sz w:val="26"/>
                <w:szCs w:val="26"/>
              </w:rPr>
              <w:t xml:space="preserve">* At least FIVE vocabulary words from H1</w:t>
            </w:r>
          </w:p>
          <w:p>
            <w:pPr>
              <w:spacing w:after="40" w:before="0"/>
            </w:pPr>
            <w:r>
              <w:rPr>
                <w:rFonts w:ascii="Arial" w:cs="Arial" w:eastAsia="Arial" w:hAnsi="Arial"/>
                <w:b w:val="false"/>
                <w:bCs w:val="false"/>
                <w:i w:val="false"/>
                <w:iCs w:val="false"/>
                <w:color w:val="1B1E2D"/>
                <w:sz w:val="26"/>
                <w:szCs w:val="26"/>
              </w:rPr>
              <w:t xml:space="preserve">* Engagement with at least one counterargument</w:t>
            </w:r>
          </w:p>
          <w:p>
            <w:pPr>
              <w:spacing w:after="0" w:before="0"/>
            </w:pPr>
            <w:r>
              <w:rPr>
                <w:rFonts w:ascii="Arial" w:cs="Arial" w:eastAsia="Arial" w:hAnsi="Arial"/>
                <w:b w:val="false"/>
                <w:bCs w:val="false"/>
                <w:i w:val="false"/>
                <w:iCs w:val="false"/>
                <w:color w:val="1B1E2D"/>
                <w:sz w:val="26"/>
                <w:szCs w:val="26"/>
              </w:rPr>
              <w:t xml:space="preserve">* A clear, defensible conclusion</w:t>
            </w:r>
          </w:p>
        </w:tc>
        <w:tc>
          <w:tcPr>
            <w:tcW w:type="dxa" w:w="20"/>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r>
              <w:rPr>
                <w:rFonts w:ascii="Arial" w:cs="Arial" w:eastAsia="Arial" w:hAnsi="Arial"/>
                <w:b w:val="false"/>
                <w:bCs w:val="false"/>
                <w:i w:val="false"/>
                <w:iCs w:val="false"/>
                <w:color w:val="1B1E2D"/>
                <w:sz w:val="28"/>
                <w:szCs w:val="28"/>
              </w:rPr>
              <w:t xml:space="preserve"/>
            </w:r>
          </w:p>
        </w:tc>
        <w:tc>
          <w:tcPr>
            <w:tcW w:type="dxa" w:w="4493"/>
            <w:tcBorders>
              <w:top w:val="single" w:color="1A5A3A" w:sz="1"/>
              <w:left w:val="single" w:color="1A5A3A" w:sz="1"/>
              <w:bottom w:val="single" w:color="1A5A3A" w:sz="1"/>
              <w:right w:val="single" w:color="1A5A3A" w:sz="1"/>
            </w:tcBorders>
            <w:shd w:fill="E8F5EC" w:val="clear"/>
            <w:tcMar>
              <w:top w:type="dxa" w:w="120"/>
              <w:left w:type="dxa" w:w="120"/>
              <w:bottom w:type="dxa" w:w="120"/>
              <w:right w:type="dxa" w:w="160"/>
            </w:tcMar>
          </w:tcPr>
          <w:p>
            <w:pPr>
              <w:spacing w:after="80" w:before="0"/>
            </w:pPr>
            <w:r>
              <w:rPr>
                <w:rFonts w:ascii="Arial" w:cs="Arial" w:eastAsia="Arial" w:hAnsi="Arial"/>
                <w:b/>
                <w:bCs/>
                <w:i w:val="false"/>
                <w:iCs w:val="false"/>
                <w:color w:val="1A5A3A"/>
                <w:sz w:val="26"/>
                <w:szCs w:val="26"/>
              </w:rPr>
              <w:t xml:space="preserve">Useful language:</w:t>
            </w:r>
          </w:p>
          <w:p>
            <w:pPr>
              <w:spacing w:after="0" w:before="0"/>
            </w:pPr>
            <w:r>
              <w:rPr>
                <w:rFonts w:ascii="Arial" w:cs="Arial" w:eastAsia="Arial" w:hAnsi="Arial"/>
                <w:b w:val="false"/>
                <w:bCs w:val="false"/>
                <w:i/>
                <w:iCs/>
                <w:color w:val="1B1E2D"/>
                <w:sz w:val="24"/>
                <w:szCs w:val="24"/>
              </w:rPr>
              <w:t xml:space="preserve">Not only does... but...  ·  Never before has...  ·  Nowhere is this more evident than...  ·  The recognition of...  ·  The destruction of...  ·  The fragmentation of...  ·  The decimation of...  ·  It could be argued that...  ·  The evidence suggests...  ·  What is at stake is not merely... but...</w:t>
            </w:r>
          </w:p>
        </w:tc>
      </w:tr>
    </w:tbl>
    <w:p>
      <w:pPr>
        <w:spacing w:after="8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p>
      <w:pPr>
        <w:pBdr>
          <w:bottom w:val="single" w:color="CCCCCC" w:sz="4" w:space="8"/>
        </w:pBdr>
        <w:spacing w:after="0" w:before="0"/>
      </w:pPr>
      <w:r>
        <w:rPr>
          <w:rFonts w:ascii="Arial" w:cs="Arial" w:eastAsia="Arial" w:hAnsi="Arial"/>
          <w:b w:val="false"/>
          <w:bCs w:val="false"/>
          <w:i w:val="false"/>
          <w:iCs w:val="false"/>
          <w:color w:val="1B1E2D"/>
          <w:sz w:val="28"/>
          <w:szCs w:val="28"/>
        </w:rPr>
        <w:t xml:space="preserve"/>
      </w:r>
    </w:p>
    <w:p>
      <w:pPr>
        <w:spacing w:after="14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after="80" w:before="80"/>
            </w:pPr>
            <w:r>
              <w:rPr>
                <w:rFonts w:ascii="Arial" w:cs="Arial" w:eastAsia="Arial" w:hAnsi="Arial"/>
                <w:b/>
                <w:bCs/>
                <w:i w:val="false"/>
                <w:iCs w:val="false"/>
                <w:color w:val="1B1E2D"/>
                <w:sz w:val="26"/>
                <w:szCs w:val="26"/>
              </w:rPr>
              <w:t xml:space="preserve">Check: </w:t>
            </w:r>
            <w:r>
              <w:rPr>
                <w:rFonts w:ascii="Arial" w:cs="Arial" w:eastAsia="Arial" w:hAnsi="Arial"/>
                <w:b w:val="false"/>
                <w:bCs w:val="false"/>
                <w:i w:val="false"/>
                <w:iCs w:val="false"/>
                <w:color w:val="1B1E2D"/>
                <w:sz w:val="26"/>
                <w:szCs w:val="26"/>
              </w:rPr>
              <w:t xml:space="preserve">[ ] 250-300 words  [ ] two inverted sentences  [ ] three nominalisations  [ ] five vocabulary words  [ ] counterargument addressed  [ ] clear conclusion</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2026-04-18T19:43:31.196Z</dcterms:created>
  <dcterms:modified xsi:type="dcterms:W3CDTF">2026-04-18T19:43:31.197Z</dcterms:modified>
</cp:coreProperties>
</file>

<file path=docProps/custom.xml><?xml version="1.0" encoding="utf-8"?>
<Properties xmlns="http://schemas.openxmlformats.org/officeDocument/2006/custom-properties" xmlns:vt="http://schemas.openxmlformats.org/officeDocument/2006/docPropsVTypes"/>
</file>