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0A1A2A" w:val="clear"/>
            <w:tcMar>
              <w:top w:type="dxa" w:w="340"/>
              <w:left w:type="dxa" w:w="300"/>
              <w:bottom w:type="dxa" w:w="34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4080C0"/>
                <w:sz w:val="24"/>
                <w:szCs w:val="24"/>
              </w:rPr>
              <w:t xml:space="preserve">Christmas: Sacred Geometry, Secular Spectacle  |  C1-C2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0A1A2A" w:sz="1"/>
              <w:left w:val="single" w:color="0A1A2A" w:sz="1"/>
              <w:bottom w:val="single" w:color="0A1A2A" w:sz="1"/>
              <w:right w:val="single" w:color="0A1A2A" w:sz="1"/>
            </w:tcBorders>
            <w:shd w:fill="E5EDF5" w:val="clear"/>
            <w:tcMar>
              <w:top w:type="dxa" w:w="120"/>
              <w:left w:type="dxa" w:w="200"/>
              <w:bottom w:type="dxa" w:w="120"/>
              <w:right w:type="dxa" w:w="200"/>
            </w:tcMar>
          </w:tcPr>
          <w:p>
            <w:pPr>
              <w:spacing w:before="0" w:after="0"/>
            </w:pPr>
            <w:r>
              <w:rPr>
                <w:rFonts w:ascii="Arial" w:cs="Arial" w:eastAsia="Arial" w:hAnsi="Arial"/>
                <w:b/>
                <w:bCs/>
                <w:i w:val="false"/>
                <w:iCs w:val="false"/>
                <w:color w:val="020508"/>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0A1A2A"/>
                <w:sz w:val="22"/>
                <w:szCs w:val="22"/>
              </w:rPr>
              <w:t xml:space="preserve">Christmas2_Student_Handouts.docx</w:t>
            </w:r>
            <w:r>
              <w:rPr>
                <w:rFonts w:ascii="Arial" w:cs="Arial" w:eastAsia="Arial" w:hAnsi="Arial"/>
                <w:b w:val="false"/>
                <w:bCs w:val="false"/>
                <w:i w:val="false"/>
                <w:iCs w:val="false"/>
                <w:color w:val="1B1E2D"/>
                <w:sz w:val="22"/>
                <w:szCs w:val="22"/>
              </w:rPr>
              <w:t xml:space="preserve"> - print one copy per student. Also prepare: one square sheet of paper per student, scissors, ruler, pencil.</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5EDF5" w:val="clear"/>
            <w:tcMar>
              <w:top w:type="dxa" w:w="80"/>
              <w:left w:type="dxa" w:w="120"/>
              <w:bottom w:type="dxa" w:w="80"/>
              <w:right w:type="dxa" w:w="120"/>
            </w:tcMar>
          </w:tcPr>
          <w:p>
            <w:pPr>
              <w:spacing w:before="80" w:after="80"/>
            </w:pPr>
            <w:r>
              <w:rPr>
                <w:rFonts w:ascii="Arial" w:cs="Arial" w:eastAsia="Arial" w:hAnsi="Arial"/>
                <w:b/>
                <w:bCs/>
                <w:i w:val="false"/>
                <w:iCs w:val="false"/>
                <w:color w:val="0A1A2A"/>
                <w:sz w:val="22"/>
                <w:szCs w:val="22"/>
              </w:rPr>
              <w:t xml:space="preserve">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University Art History &amp; Religious Studies — Seminar by Dr. Carl Webb (Sacred Art and Iconography) + Geometric Workshop: constructing a six-pointed star using technical geometric vocabulary.</w:t>
            </w:r>
          </w:p>
        </w:tc>
      </w:tr>
      <w:tr>
        <w:tc>
          <w:tcPr>
            <w:tcW w:type="dxa" w:w="2700"/>
            <w:tcBorders>
              <w:top w:val="single" w:color="BBBBBB" w:sz="1"/>
              <w:left w:val="single" w:color="BBBBBB" w:sz="1"/>
              <w:bottom w:val="single" w:color="BBBBBB" w:sz="1"/>
              <w:right w:val="single" w:color="BBBBBB" w:sz="1"/>
            </w:tcBorders>
            <w:shd w:fill="E5EDF5" w:val="clear"/>
            <w:tcMar>
              <w:top w:type="dxa" w:w="80"/>
              <w:left w:type="dxa" w:w="120"/>
              <w:bottom w:type="dxa" w:w="80"/>
              <w:right w:type="dxa" w:w="120"/>
            </w:tcMar>
          </w:tcPr>
          <w:p>
            <w:pPr>
              <w:spacing w:before="80" w:after="80"/>
            </w:pPr>
            <w:r>
              <w:rPr>
                <w:rFonts w:ascii="Arial" w:cs="Arial" w:eastAsia="Arial" w:hAnsi="Arial"/>
                <w:b/>
                <w:bCs/>
                <w:i w:val="false"/>
                <w:iCs w:val="false"/>
                <w:color w:val="0A1A2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C1-C2</w:t>
            </w:r>
          </w:p>
        </w:tc>
      </w:tr>
      <w:tr>
        <w:tc>
          <w:tcPr>
            <w:tcW w:type="dxa" w:w="2700"/>
            <w:tcBorders>
              <w:top w:val="single" w:color="BBBBBB" w:sz="1"/>
              <w:left w:val="single" w:color="BBBBBB" w:sz="1"/>
              <w:bottom w:val="single" w:color="BBBBBB" w:sz="1"/>
              <w:right w:val="single" w:color="BBBBBB" w:sz="1"/>
            </w:tcBorders>
            <w:shd w:fill="E5EDF5" w:val="clear"/>
            <w:tcMar>
              <w:top w:type="dxa" w:w="80"/>
              <w:left w:type="dxa" w:w="120"/>
              <w:bottom w:type="dxa" w:w="80"/>
              <w:right w:type="dxa" w:w="120"/>
            </w:tcMar>
          </w:tcPr>
          <w:p>
            <w:pPr>
              <w:spacing w:before="80" w:after="80"/>
            </w:pPr>
            <w:r>
              <w:rPr>
                <w:rFonts w:ascii="Arial" w:cs="Arial" w:eastAsia="Arial" w:hAnsi="Arial"/>
                <w:b/>
                <w:bCs/>
                <w:i w:val="false"/>
                <w:iCs w:val="false"/>
                <w:color w:val="0A1A2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5EDF5" w:val="clear"/>
            <w:tcMar>
              <w:top w:type="dxa" w:w="80"/>
              <w:left w:type="dxa" w:w="120"/>
              <w:bottom w:type="dxa" w:w="80"/>
              <w:right w:type="dxa" w:w="120"/>
            </w:tcMar>
          </w:tcPr>
          <w:p>
            <w:pPr>
              <w:spacing w:before="80" w:after="80"/>
            </w:pPr>
            <w:r>
              <w:rPr>
                <w:rFonts w:ascii="Arial" w:cs="Arial" w:eastAsia="Arial" w:hAnsi="Arial"/>
                <w:b/>
                <w:bCs/>
                <w:i w:val="false"/>
                <w:iCs w:val="false"/>
                <w:color w:val="0A1A2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 + Workshop: Giving Instructions)</w:t>
            </w:r>
          </w:p>
        </w:tc>
      </w:tr>
      <w:tr>
        <w:tc>
          <w:tcPr>
            <w:tcW w:type="dxa" w:w="2700"/>
            <w:tcBorders>
              <w:top w:val="single" w:color="BBBBBB" w:sz="1"/>
              <w:left w:val="single" w:color="BBBBBB" w:sz="1"/>
              <w:bottom w:val="single" w:color="BBBBBB" w:sz="1"/>
              <w:right w:val="single" w:color="BBBBBB" w:sz="1"/>
            </w:tcBorders>
            <w:shd w:fill="E5EDF5" w:val="clear"/>
            <w:tcMar>
              <w:top w:type="dxa" w:w="80"/>
              <w:left w:type="dxa" w:w="120"/>
              <w:bottom w:type="dxa" w:w="80"/>
              <w:right w:type="dxa" w:w="120"/>
            </w:tcMar>
          </w:tcPr>
          <w:p>
            <w:pPr>
              <w:spacing w:before="80" w:after="80"/>
            </w:pPr>
            <w:r>
              <w:rPr>
                <w:rFonts w:ascii="Arial" w:cs="Arial" w:eastAsia="Arial" w:hAnsi="Arial"/>
                <w:b/>
                <w:bCs/>
                <w:i w:val="false"/>
                <w:iCs w:val="false"/>
                <w:color w:val="0A1A2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G1-G6: Passive Reporting / Mixed Conditionals / Cleft Sentences / Concession / Subjunctive / Inversion + G7: Giving Instructions (4 registers)</w:t>
            </w:r>
          </w:p>
        </w:tc>
      </w:tr>
      <w:tr>
        <w:tc>
          <w:tcPr>
            <w:tcW w:type="dxa" w:w="2700"/>
            <w:tcBorders>
              <w:top w:val="single" w:color="BBBBBB" w:sz="1"/>
              <w:left w:val="single" w:color="BBBBBB" w:sz="1"/>
              <w:bottom w:val="single" w:color="BBBBBB" w:sz="1"/>
              <w:right w:val="single" w:color="BBBBBB" w:sz="1"/>
            </w:tcBorders>
            <w:shd w:fill="E5EDF5" w:val="clear"/>
            <w:tcMar>
              <w:top w:type="dxa" w:w="80"/>
              <w:left w:type="dxa" w:w="120"/>
              <w:bottom w:type="dxa" w:w="80"/>
              <w:right w:type="dxa" w:w="120"/>
            </w:tcMar>
          </w:tcPr>
          <w:p>
            <w:pPr>
              <w:spacing w:before="80" w:after="80"/>
            </w:pPr>
            <w:r>
              <w:rPr>
                <w:rFonts w:ascii="Arial" w:cs="Arial" w:eastAsia="Arial" w:hAnsi="Arial"/>
                <w:b/>
                <w:bCs/>
                <w:i w:val="false"/>
                <w:iCs w:val="false"/>
                <w:color w:val="0A1A2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C1-C2 words + 10 geometric terms (Workshop)</w:t>
            </w:r>
          </w:p>
        </w:tc>
      </w:tr>
      <w:tr>
        <w:tc>
          <w:tcPr>
            <w:tcW w:type="dxa" w:w="2700"/>
            <w:tcBorders>
              <w:top w:val="single" w:color="BBBBBB" w:sz="1"/>
              <w:left w:val="single" w:color="BBBBBB" w:sz="1"/>
              <w:bottom w:val="single" w:color="BBBBBB" w:sz="1"/>
              <w:right w:val="single" w:color="BBBBBB" w:sz="1"/>
            </w:tcBorders>
            <w:shd w:fill="E5EDF5" w:val="clear"/>
            <w:tcMar>
              <w:top w:type="dxa" w:w="80"/>
              <w:left w:type="dxa" w:w="120"/>
              <w:bottom w:type="dxa" w:w="80"/>
              <w:right w:type="dxa" w:w="120"/>
            </w:tcMar>
          </w:tcPr>
          <w:p>
            <w:pPr>
              <w:spacing w:before="80" w:after="80"/>
            </w:pPr>
            <w:r>
              <w:rPr>
                <w:rFonts w:ascii="Arial" w:cs="Arial" w:eastAsia="Arial" w:hAnsi="Arial"/>
                <w:b/>
                <w:bCs/>
                <w:i w:val="false"/>
                <w:iCs w:val="false"/>
                <w:color w:val="0A1A2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one square paper sheet per student; scissors; ruler; pencil; whiteboard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0A1A2A" w:sz="6" w:space="2"/>
        </w:pBdr>
        <w:spacing w:before="240" w:after="120"/>
      </w:pPr>
      <w:r>
        <w:rPr>
          <w:rFonts w:ascii="Arial" w:cs="Arial" w:eastAsia="Arial" w:hAnsi="Arial"/>
          <w:b/>
          <w:bCs/>
          <w:i w:val="false"/>
          <w:iCs w:val="false"/>
          <w:color w:val="0A1A2A"/>
          <w:sz w:val="26"/>
          <w:szCs w:val="26"/>
        </w:rPr>
        <w:t xml:space="preserve">Background: Key Content for the Teacher</w:t>
      </w:r>
    </w:p>
    <w:p>
      <w:pPr>
        <w:spacing w:before="160" w:after="80"/>
      </w:pPr>
      <w:r>
        <w:rPr>
          <w:rFonts w:ascii="Arial" w:cs="Arial" w:eastAsia="Arial" w:hAnsi="Arial"/>
          <w:b/>
          <w:bCs/>
          <w:i w:val="false"/>
          <w:iCs w:val="false"/>
          <w:color w:val="1B1E2D"/>
          <w:sz w:val="23"/>
          <w:szCs w:val="23"/>
        </w:rPr>
        <w:t xml:space="preserve">The Geometry of Christmas Symbols</w:t>
      </w:r>
    </w:p>
    <w:p>
      <w:pPr>
        <w:spacing w:before="80" w:after="80"/>
      </w:pPr>
      <w:r>
        <w:rPr>
          <w:rFonts w:ascii="Arial" w:cs="Arial" w:eastAsia="Arial" w:hAnsi="Arial"/>
          <w:b w:val="false"/>
          <w:bCs w:val="false"/>
          <w:i w:val="false"/>
          <w:iCs w:val="false"/>
          <w:color w:val="1B1E2D"/>
          <w:sz w:val="22"/>
          <w:szCs w:val="22"/>
        </w:rPr>
        <w:t xml:space="preserve">THE STAR: The six- or eight-pointed star derives from the Jewish hexagram, the Babylonian Venus star, and the medieval stella octangula. Johannes Kepler (1614) calculated the Star of Bethlehem as a Jupiter-Saturn-Mars conjunction. In 1611 he wrote 'On the Six-Cornered Snowflake' - identifying hexagonal geometry as God's mathematical signature. The star's radial symmetry was understood as embodying divine mathematical order.
THE TREE: The Christmas tree's triangular silhouette was read by 19th-century Lutheran theologians as a Trinitarian symbol (three sides, one figure). The evergreen represented eternal life in pre-Christian tradition - Christianity absorbed and reinterpreted this symbolism. Prince Albert introduced the decorated tree to England in 1848.
THE WREATH: The Advent wreath's circular form represents eternity and the cyclical nature of sacred time. The four candles mark the four cardinal directions and the four Sundays of Advent.
THE SNOWFLAKE: Kepler's 1611 treatise on the hexagonal snowflake explicitly connected its six-fold symmetry to the six days of creation - mathematical evidence of divine design.</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The Christmas Date - Syncretic Origins</w:t>
      </w:r>
    </w:p>
    <w:p>
      <w:pPr>
        <w:spacing w:before="80" w:after="80"/>
      </w:pPr>
      <w:r>
        <w:rPr>
          <w:rFonts w:ascii="Arial" w:cs="Arial" w:eastAsia="Arial" w:hAnsi="Arial"/>
          <w:b w:val="false"/>
          <w:bCs w:val="false"/>
          <w:i w:val="false"/>
          <w:iCs w:val="false"/>
          <w:color w:val="1B1E2D"/>
          <w:sz w:val="22"/>
          <w:szCs w:val="22"/>
        </w:rPr>
        <w:t xml:space="preserve">December 25th was set in the 4th century, probably under Pope Julius I - though primary sources are ambiguous. TWO main theories: (1) Set to displace the Roman festival Sol Invictus (Unconquered Sun, December 25th); (2) Derived from a Jewish tradition that prophets died on the day of their conception - placing the Annunciation on March 25th, and thus the Nativity on December 25th. The American Christmas (Santa Claus, mass gift-giving, Coca-Cola red suit from 1931) is largely a 19th-20th century commercial construction.</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0A1A2A" w:sz="6" w:space="2"/>
        </w:pBdr>
        <w:spacing w:before="240" w:after="120"/>
      </w:pPr>
      <w:r>
        <w:rPr>
          <w:rFonts w:ascii="Arial" w:cs="Arial" w:eastAsia="Arial" w:hAnsi="Arial"/>
          <w:b/>
          <w:bCs/>
          <w:i w:val="false"/>
          <w:iCs w:val="false"/>
          <w:color w:val="0A1A2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G7 - Giving Instructions: Four Registers</w:t>
      </w:r>
    </w:p>
    <w:p>
      <w:pPr>
        <w:spacing w:before="80" w:after="80"/>
      </w:pPr>
      <w:r>
        <w:rPr>
          <w:rFonts w:ascii="Arial" w:cs="Arial" w:eastAsia="Arial" w:hAnsi="Arial"/>
          <w:b w:val="false"/>
          <w:bCs w:val="false"/>
          <w:i w:val="false"/>
          <w:iCs w:val="false"/>
          <w:color w:val="1B1E2D"/>
          <w:sz w:val="22"/>
          <w:szCs w:val="22"/>
        </w:rPr>
        <w:t xml:space="preserve">BOARD all four registers with the same instruction:
Informal imperative: 'Fold it in half.'
Technical imperative: 'Fold along the perpendicular bisector of the base.'
Formal passive: 'The sheet is folded along its axis of symmetry.'
Formal conditional: 'Should the fold be imprecise, the figure's radial symmetry will be lost.'
Participial sequential: 'Having placed the sheet white-side up, fold along the diagonal.'
The register contrast is the key C1-C2 skill here - not just following instructions but understanding when each register is appropriate:
- Technical imperative: workshop demonstrations, instructional videos
- Formal passive: published instruction manuals, academic procedures
- Participial: formal written instructions, legal and scientific documents
- Inverted conditional (Should...): formal written instructions, safety protocols
COMMON ERROR at this level: mixing registers inconsistently within a single instruction sequence.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G2 - Mixed Conditionals in Historical Analysis</w:t>
      </w:r>
    </w:p>
    <w:p>
      <w:pPr>
        <w:spacing w:before="80" w:after="80"/>
      </w:pPr>
      <w:r>
        <w:rPr>
          <w:rFonts w:ascii="Arial" w:cs="Arial" w:eastAsia="Arial" w:hAnsi="Arial"/>
          <w:b w:val="false"/>
          <w:bCs w:val="false"/>
          <w:i w:val="false"/>
          <w:iCs w:val="false"/>
          <w:color w:val="1B1E2D"/>
          <w:sz w:val="22"/>
          <w:szCs w:val="22"/>
        </w:rPr>
        <w:t xml:space="preserve">The Christmas context provides unusually rich material for mixed conditionals because so many present features depend on specific historical decisions:
'If Prince Albert hadn't introduced the tree to England...' (1848 - past event)
'...the American Christmas might look very different today.' (present consequence)
'If Constantine hadn't adopted Christianity in 313 AD...'
'...the December solstice festival might not be the centrepiece of the Christian calendar.'
Note: students at C1-C2 sometimes make the error of using the 3rd conditional (both past) instead of the mixed. The diagnostic: is the consequence happening NOW or was it in the past? If now -&gt; mixed conditional (would/might + bare infinitive).</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0A1A2A" w:sz="6" w:space="2"/>
        </w:pBdr>
        <w:spacing w:before="240" w:after="120"/>
      </w:pPr>
      <w:r>
        <w:rPr>
          <w:rFonts w:ascii="Arial" w:cs="Arial" w:eastAsia="Arial" w:hAnsi="Arial"/>
          <w:b/>
          <w:bCs/>
          <w:i w:val="false"/>
          <w:iCs w:val="false"/>
          <w:color w:val="0A1A2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0A1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0A1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0A1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0A1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0A1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draw a 6-pointed star, a triangle, a circle. 'What do these shapes have to do with Christmas? What theological argument might a triangle make?' Take predictions.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Identify Christmas shapes. Predict symbolic meanings. Discuss sacred geometry.</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C1-C2 words + geometric vocabulary preview. Concept-check syncretic, theodicy, radial symmetry, perpendicular bisector. Parts A-C.</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G1-G6 (advanced structures) -&gt; G7: Giving Instructions (4 registers + geometric vocabulary). Board all contrasts. Exercises 1-6.</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1-6.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hidden geometry does Dr. Webb find in Christmas symbols?' Find all 7 structures.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lecture. Label G1-G7.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Part A: Workshop instructions (star). Part B: Seminar Q&amp;A.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Workshop reconstruction. Grammar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Workshop: give/follow instructions (pairs) + Seminar debate: does the geometry still matter? Monitor all 7.</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Instructions task.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Option A (essay), B (instruction manual), or C (comparative). All 7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0A1A2A" w:sz="6" w:space="2"/>
        </w:pBdr>
        <w:spacing w:before="240" w:after="120"/>
      </w:pPr>
      <w:r>
        <w:rPr>
          <w:rFonts w:ascii="Arial" w:cs="Arial" w:eastAsia="Arial" w:hAnsi="Arial"/>
          <w:b/>
          <w:bCs/>
          <w:i w:val="false"/>
          <w:iCs w:val="false"/>
          <w:color w:val="0A1A2A"/>
          <w:sz w:val="26"/>
          <w:szCs w:val="26"/>
        </w:rPr>
        <w:t xml:space="preserve">Listening Script - Workshop + Seminar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Two parts. Read at appropriate pace for each.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7A5A00"/>
          <w:sz w:val="22"/>
          <w:szCs w:val="22"/>
        </w:rPr>
        <w:t xml:space="preserve">PART A - Workshop Instructions: Making a Six-Pointed Star</w:t>
      </w:r>
    </w:p>
    <w:p>
      <w:pPr>
        <w:spacing w:before="40" w:after="80"/>
      </w:pPr>
      <w:r>
        <w:rPr>
          <w:rFonts w:ascii="Arial" w:cs="Arial" w:eastAsia="Arial" w:hAnsi="Arial"/>
          <w:b w:val="false"/>
          <w:bCs w:val="false"/>
          <w:i w:val="false"/>
          <w:iCs w:val="false"/>
          <w:color w:val="1B1E2D"/>
          <w:sz w:val="22"/>
          <w:szCs w:val="22"/>
        </w:rPr>
        <w:t xml:space="preserve">Instructor: We're going to construct a six-pointed star using a single square sheet of paper. Follow these instructions precisely; if any fold is imprecise, the radial symmetry of the final figure will be compromised. First: place the square sheet in front of you, white side up. Fold it in half along the diagonal — from the lower-left vertex to the upper-right vertex. You should now have an equilateral triangle. Having completed this fold, crease firmly along the fold line. Now bisect the right angle at the apex by bringing the lower-right vertex up to meet the top edge. The fold line you have created is a perpendicular bisector of the base. Once this second fold has been completed, turn the figure so that the longest edge faces downward. You will see that the paper has three layers. Mark the axis of symmetry — the central vertical line — lightly with a pencil. Each side should be congruent with the other. Should any asymmetry be visible at this stage, unfold and begin again. Now fold the left flap backward along the axis, and the right flap forward. You should have a shape with six-fold radial symmetry — the mathematical form that Kepler himself described as the signature of divine creation in snowflakes and stars alike.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A5A8A"/>
          <w:sz w:val="22"/>
          <w:szCs w:val="22"/>
        </w:rPr>
        <w:t xml:space="preserve">PART B - Seminar Q&amp;A</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5A8A"/>
                <w:sz w:val="22"/>
                <w:szCs w:val="22"/>
              </w:rPr>
              <w:t xml:space="preserve">Student: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Dr. Webb, is it claimed that the commercialisation of Christmas has destroyed its theological meaning?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5A8A"/>
                <w:sz w:val="22"/>
                <w:szCs w:val="22"/>
              </w:rPr>
              <w:t xml:space="preserve">Dr. Webb:</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claimed — repeatedly, and by theologians of considerable distinction. But I am not convinced the argument is as simple as it appears. What the Victorian era did was not destroy sacred geometry but democratise it: the star moved from the church window to the drawing-room mantelpiece. It was not the theology that changed but its address. If the Church had not ceded the domestic celebration of Christmas to the market in the 19th century, the holiday might occupy a very different cultural position today. Nevertheless, the iconographic tradition persists beneath the tinsel. Not only does the six-pointed star retain its astronomical and theological dimensions, but it also carries them into the most secular of homes. Rarely has a theological symbol been so thoroughly absorbed by a commercial culture without losing its formal geometry. It is essential that we distinguish between the corruption of meaning and the migration of meaning — they are not the same thing. So deeply is the geometry of the star embedded in the human response to the winter sky that even those who have never entered a church will look up at a star on December the twenty-fifth and feel something that has no secular name.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0A1A2A" w:sz="1"/>
              <w:left w:val="single" w:color="0A1A2A" w:sz="1"/>
              <w:bottom w:val="single" w:color="0A1A2A" w:sz="1"/>
              <w:right w:val="single" w:color="0A1A2A" w:sz="1"/>
            </w:tcBorders>
            <w:shd w:fill="E5EDF5"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7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Passive Reporting: It is claimed - repeatedly - that commercialisation has destroyed theological meaning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Mixed Conditional: If the Church had not ceded domestic celebration to the market, the holiday might occupy a very different cultural position today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Cleft: What the Victorian era did was not destroy sacred geometry but democratise it / It was not the theology that changed but its address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Concession: Nevertheless, the iconographic tradition persists beneath the tinsel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Subjunctive: It is essential that we distinguish between the corruption of meaning and the migration of meaning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Inversion: Not only does the star retain its dimensions... / Rarely has a theological symbol been so thoroughly absorbed... / So deeply is the geometry embedded...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G7 Instructions (Workshop): if any fold is imprecise, the radial symmetry will be compromised [conditional] / Having completed this fold, crease firmly [participial] / The fold line you have created is a perpendicular bisector [formal description] / Should any asymmetry be visible, unfold and begin again [inverted conditional]</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0A1A2A" w:sz="6" w:space="2"/>
        </w:pBdr>
        <w:spacing w:before="240" w:after="120"/>
      </w:pPr>
      <w:r>
        <w:rPr>
          <w:rFonts w:ascii="Arial" w:cs="Arial" w:eastAsia="Arial" w:hAnsi="Arial"/>
          <w:b/>
          <w:bCs/>
          <w:i w:val="false"/>
          <w:iCs w:val="false"/>
          <w:color w:val="0A1A2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0A1A2A" w:sz="1"/>
              <w:left w:val="single" w:color="0A1A2A" w:sz="1"/>
              <w:bottom w:val="single" w:color="0A1A2A" w:sz="1"/>
              <w:right w:val="single" w:color="0A1A2A" w:sz="1"/>
            </w:tcBorders>
            <w:shd w:fill="E5EDF5"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solstice  2. syncretic  3. iconography  4. celestial  5. liturgical  6. veneration  7. Epiphany  8. sacrosanct  9. incarnation  10. theodicy  11. cardinal  12. ornamental</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(G1-G7):</w:t>
            </w:r>
          </w:p>
          <w:p>
            <w:pPr>
              <w:spacing w:before="80" w:after="80"/>
            </w:pPr>
            <w:r>
              <w:rPr>
                <w:rFonts w:ascii="Arial" w:cs="Arial" w:eastAsia="Arial" w:hAnsi="Arial"/>
                <w:b w:val="false"/>
                <w:bCs w:val="false"/>
                <w:i w:val="false"/>
                <w:iCs w:val="false"/>
                <w:color w:val="1B1E2D"/>
                <w:sz w:val="22"/>
                <w:szCs w:val="22"/>
              </w:rPr>
              <w:t xml:space="preserve">1-G6 / 2-G1 / 3-G4 / 4-G3 / 5-G5 / 6-G2 / 7-G3 / 8-G6 / 9-G7(cond) / 10-G5 / 11-G7(participial) / 12-G4</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(rewrite):</w:t>
            </w:r>
          </w:p>
          <w:p>
            <w:pPr>
              <w:spacing w:before="80" w:after="80"/>
            </w:pPr>
            <w:r>
              <w:rPr>
                <w:rFonts w:ascii="Arial" w:cs="Arial" w:eastAsia="Arial" w:hAnsi="Arial"/>
                <w:b w:val="false"/>
                <w:bCs w:val="false"/>
                <w:i w:val="false"/>
                <w:iCs w:val="false"/>
                <w:color w:val="1B1E2D"/>
                <w:sz w:val="22"/>
                <w:szCs w:val="22"/>
              </w:rPr>
              <w:t xml:space="preserve">1. It is argued that Christmas was fixed on December 25th to absorb the pagan solstice festival / The date is argued to have been selected to displace Sol Invictus (G1)
2. Not only does the Christmas tree encode Trinitarian geometry, but it also carries the pre-Christian symbolism of eternal life (G6)
3. It was the Victorian era, not early Christianity, that gave Christmas its domestic character / What the Victorian era constructed was not a theology but an aesthetic (G3)
4. It is imperative that the distinction between sacral iconography and ornamental decoration be maintained in scholarly analysis (G5)
5. If Constantine hadn't adopted Christianity in 313 AD, the solstice festival might not be the centrepiece of the Christian calendar (G2)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(concession):</w:t>
            </w:r>
          </w:p>
          <w:p>
            <w:pPr>
              <w:spacing w:before="80" w:after="80"/>
            </w:pPr>
            <w:r>
              <w:rPr>
                <w:rFonts w:ascii="Arial" w:cs="Arial" w:eastAsia="Arial" w:hAnsi="Arial"/>
                <w:b w:val="false"/>
                <w:bCs w:val="false"/>
                <w:i w:val="false"/>
                <w:iCs w:val="false"/>
                <w:color w:val="1B1E2D"/>
                <w:sz w:val="22"/>
                <w:szCs w:val="22"/>
              </w:rPr>
              <w:t xml:space="preserve">1. Despite / In spite of  2. Even though  3. Nevertheless / Nonetheless  4. While / Although  5. despite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w:t>
            </w:r>
          </w:p>
          <w:p>
            <w:pPr>
              <w:spacing w:before="80" w:after="80"/>
            </w:pPr>
            <w:r>
              <w:rPr>
                <w:rFonts w:ascii="Arial" w:cs="Arial" w:eastAsia="Arial" w:hAnsi="Arial"/>
                <w:b w:val="false"/>
                <w:bCs w:val="false"/>
                <w:i w:val="false"/>
                <w:iCs w:val="false"/>
                <w:color w:val="1B1E2D"/>
                <w:sz w:val="22"/>
                <w:szCs w:val="22"/>
              </w:rPr>
              <w:t xml:space="preserve">1. BE maintained  2. BE observed  3. BE consulted  4. CONTINUE  5. BE understood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(inversion):</w:t>
            </w:r>
          </w:p>
          <w:p>
            <w:pPr>
              <w:spacing w:before="80" w:after="80"/>
            </w:pPr>
            <w:r>
              <w:rPr>
                <w:rFonts w:ascii="Arial" w:cs="Arial" w:eastAsia="Arial" w:hAnsi="Arial"/>
                <w:b w:val="false"/>
                <w:bCs w:val="false"/>
                <w:i w:val="false"/>
                <w:iCs w:val="false"/>
                <w:color w:val="1B1E2D"/>
                <w:sz w:val="22"/>
                <w:szCs w:val="22"/>
              </w:rPr>
              <w:t xml:space="preserve">1. Rarely has a religious symbol undergone such thorough secularisation while retaining its formal geometry intact.
2. Not only does the Advent wreath encode the circular theology of sacred time, but it also marks the four cardinal directions.
3. Never before had a domestic object - the decorated fir tree - been so explicitly invested with theological significance.
4. So deeply is the six-pointed star embedded in both astronomical and Christian iconography that its dual origin is rarely questioned.
5. Not until the Victorian era did the domesticated Christmas tree achieve the symbolic prominence it now holds.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7A5A00"/>
                <w:sz w:val="22"/>
                <w:szCs w:val="22"/>
              </w:rPr>
              <w:t xml:space="preserve">Exercise 6 (instruction registers):</w:t>
            </w:r>
          </w:p>
          <w:p>
            <w:pPr>
              <w:spacing w:before="80" w:after="80"/>
            </w:pPr>
            <w:r>
              <w:rPr>
                <w:rFonts w:ascii="Arial" w:cs="Arial" w:eastAsia="Arial" w:hAnsi="Arial"/>
                <w:b w:val="false"/>
                <w:bCs w:val="false"/>
                <w:i w:val="false"/>
                <w:iCs w:val="false"/>
                <w:color w:val="1B1E2D"/>
                <w:sz w:val="22"/>
                <w:szCs w:val="22"/>
              </w:rPr>
              <w:t xml:space="preserve">1. 'The paper is folded along the diagonal from lower-left to upper-right vertex.' (passive/formal)
2. 'Having folded the base, bring the left vertex to meet the right.' (participial)
3. 'Should the alignment be imprecise, unfold and repeat the fold.' (inverted conditional)
4. 'A perpendicular line is drawn from the midpoint of the top edge to the base.' (passive/formal)</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(disputed - the Sol Invictus explanation is one of two main theories; the annunciation-based calculation is equally valid)  3 F (the triangular reading is largely 19th-century, not earlier)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2-B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 (Workshop):</w:t>
            </w:r>
          </w:p>
          <w:p>
            <w:pPr>
              <w:spacing w:before="80" w:after="80"/>
            </w:pPr>
            <w:r>
              <w:rPr>
                <w:rFonts w:ascii="Arial" w:cs="Arial" w:eastAsia="Arial" w:hAnsi="Arial"/>
                <w:b w:val="false"/>
                <w:bCs w:val="false"/>
                <w:i w:val="false"/>
                <w:iCs w:val="false"/>
                <w:color w:val="1B1E2D"/>
                <w:sz w:val="22"/>
                <w:szCs w:val="22"/>
              </w:rPr>
              <w:t xml:space="preserve">Step 1: diagonal / lower-left / upper-right / equilateral triangle
Step 2: right angle / perpendicular bisector
Step 3: downward / axis of symmetry / congruent
Step 4: backward / forward / six-fold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2026-03-27T06:16:09.172Z</dcterms:created>
  <dcterms:modified xsi:type="dcterms:W3CDTF">2026-03-27T06:16:09.172Z</dcterms:modified>
</cp:coreProperties>
</file>

<file path=docProps/custom.xml><?xml version="1.0" encoding="utf-8"?>
<Properties xmlns="http://schemas.openxmlformats.org/officeDocument/2006/custom-properties" xmlns:vt="http://schemas.openxmlformats.org/officeDocument/2006/docPropsVTypes"/>
</file>