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280"/>
              <w:left w:type="dxa" w:w="400"/>
              <w:bottom w:type="dxa" w:w="220"/>
              <w:right w:type="dxa" w:w="400"/>
            </w:tcMar>
            <w:vAlign w:val="top"/>
          </w:tcPr>
          <w:p>
            <w:pPr>
              <w:spacing w:after="80" w:before="0"/>
            </w:pPr>
            <w:r>
              <w:rPr>
                <w:rFonts w:ascii="Georgia" w:cs="Georgia" w:eastAsia="Georgia" w:hAnsi="Georgia"/>
                <w:b/>
                <w:bCs/>
                <w:color w:val="080F05"/>
                <w:sz w:val="52"/>
                <w:szCs w:val="52"/>
              </w:rPr>
              <w:t xml:space="preserve">Multitasking</w:t>
            </w:r>
          </w:p>
          <w:p>
            <w:pPr>
              <w:spacing w:after="0" w:before="0"/>
            </w:pPr>
            <w:r>
              <w:rPr>
                <w:rFonts w:ascii="Courier New" w:cs="Courier New" w:eastAsia="Courier New" w:hAnsi="Courier New"/>
                <w:b w:val="false"/>
                <w:bCs w:val="false"/>
                <w:color w:val="7A8899"/>
                <w:sz w:val="18"/>
                <w:szCs w:val="18"/>
              </w:rPr>
              <w:t xml:space="preserve">SEL · Self-Management · B2–C1 · Student Handouts · 90 min</w:t>
            </w:r>
          </w:p>
        </w:tc>
      </w:tr>
    </w:tbl>
    <w:p>
      <w:pPr>
        <w:spacing w:after="20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4A1A" w:val="clear"/>
            <w:tcMar>
              <w:top w:type="dxa" w:w="160"/>
              <w:left w:type="dxa" w:w="300"/>
              <w:bottom w:type="dxa" w:w="140"/>
              <w:right w:type="dxa" w:w="200"/>
            </w:tcMar>
            <w:vAlign w:val="top"/>
          </w:tcPr>
          <w:p>
            <w:pPr>
              <w:spacing w:after="40" w:before="0"/>
            </w:pPr>
            <w:r>
              <w:rPr>
                <w:rFonts w:ascii="Courier New" w:cs="Courier New" w:eastAsia="Courier New" w:hAnsi="Courier New"/>
                <w:b w:val="false"/>
                <w:bCs w:val="false"/>
                <w:color w:val="AAAAAA"/>
                <w:sz w:val="18"/>
                <w:szCs w:val="18"/>
              </w:rPr>
              <w:t xml:space="preserve">Handout 1</w:t>
            </w:r>
          </w:p>
          <w:p>
            <w:pPr>
              <w:spacing w:after="0" w:before="0"/>
            </w:pPr>
            <w:r>
              <w:rPr>
                <w:rFonts w:ascii="Georgia" w:cs="Georgia" w:eastAsia="Georgia" w:hAnsi="Georgia"/>
                <w:b/>
                <w:bCs/>
                <w:color w:val="FFFFFF"/>
                <w:sz w:val="32"/>
                <w:szCs w:val="32"/>
              </w:rPr>
              <w:t xml:space="preserve">Vocabulary</w:t>
            </w:r>
          </w:p>
        </w:tc>
        <w:tc>
          <w:tcPr>
            <w:tcW w:type="dxa" w:w="3826"/>
            <w:tcBorders>
              <w:top w:val="none" w:color="FFFFFF" w:sz="0"/>
              <w:left w:val="none" w:color="FFFFFF" w:sz="0"/>
              <w:bottom w:val="none" w:color="FFFFFF" w:sz="0"/>
              <w:right w:val="none" w:color="FFFFFF" w:sz="0"/>
            </w:tcBorders>
            <w:shd w:fill="1A5A3A" w:val="clear"/>
            <w:tcMar>
              <w:top w:type="dxa" w:w="160"/>
              <w:left w:type="dxa" w:w="200"/>
              <w:bottom w:type="dxa" w:w="140"/>
              <w:right w:type="dxa" w:w="200"/>
            </w:tcMar>
            <w:vAlign w:val="top"/>
          </w:tcPr>
          <w:p>
            <w:pPr>
              <w:spacing w:after="0" w:before="0"/>
              <w:jc w:val="right"/>
            </w:pPr>
            <w:r>
              <w:rPr>
                <w:rFonts w:ascii="Georgia" w:cs="Georgia" w:eastAsia="Georgia" w:hAnsi="Georgia"/>
                <w:b/>
                <w:bCs/>
                <w:color w:val="FFFFFF"/>
                <w:sz w:val="28"/>
                <w:szCs w:val="28"/>
              </w:rPr>
              <w:t xml:space="preserve">Vocabulary</w:t>
            </w:r>
          </w:p>
        </w:tc>
      </w:tr>
    </w:tbl>
    <w:p>
      <w:pPr>
        <w:spacing w:after="160" w:before="0"/>
      </w:pPr>
      <w:r>
        <w:t xml:space="preserve"/>
      </w:r>
    </w:p>
    <w:p>
      <w:pPr>
        <w:spacing w:after="80" w:before="0"/>
      </w:pPr>
      <w:r>
        <w:rPr>
          <w:rFonts w:ascii="Arial" w:cs="Arial" w:eastAsia="Arial" w:hAnsi="Arial"/>
          <w:b w:val="false"/>
          <w:bCs w:val="false"/>
          <w:color w:val="1B1E2D"/>
          <w:sz w:val="22"/>
          <w:szCs w:val="22"/>
        </w:rPr>
        <w:t xml:space="preserve">💬 </w:t>
      </w:r>
      <w:r>
        <w:rPr>
          <w:rFonts w:ascii="Arial" w:cs="Arial" w:eastAsia="Arial" w:hAnsi="Arial"/>
          <w:b/>
          <w:bCs/>
          <w:color w:val="1B1E2D"/>
          <w:sz w:val="22"/>
          <w:szCs w:val="22"/>
        </w:rPr>
        <w:t xml:space="preserve">Think:</w:t>
      </w:r>
      <w:r>
        <w:rPr>
          <w:rFonts w:ascii="Arial" w:cs="Arial" w:eastAsia="Arial" w:hAnsi="Arial"/>
          <w:b w:val="false"/>
          <w:bCs w:val="false"/>
          <w:color w:val="1B1E2D"/>
          <w:sz w:val="22"/>
          <w:szCs w:val="22"/>
        </w:rPr>
        <w:t xml:space="preserve"> "Multitasking is a skill — agree or disagree?" Give a specific example from your own experience before the lesson begins.</w:t>
      </w:r>
    </w:p>
    <w:p>
      <w:pPr>
        <w:spacing w:after="80" w:before="0"/>
      </w:pPr>
      <w:r>
        <w:t xml:space="preserve"/>
      </w:r>
    </w:p>
    <w:p>
      <w:pPr>
        <w:pBdr>
          <w:bottom w:val="single" w:color="1A5A3A" w:sz="12"/>
        </w:pBdr>
        <w:spacing w:after="100" w:before="260"/>
      </w:pPr>
      <w:r>
        <w:rPr>
          <w:rFonts w:ascii="Georgia" w:cs="Georgia" w:eastAsia="Georgia" w:hAnsi="Georgia"/>
          <w:b/>
          <w:bCs/>
          <w:color w:val="1A5A3A"/>
          <w:sz w:val="26"/>
          <w:szCs w:val="26"/>
        </w:rPr>
        <w:t xml:space="preserve">10 Key Words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7"/>
        <w:gridCol w:w="12"/>
        <w:gridCol w:w="4507"/>
      </w:tblGrid>
      <w:tr>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28"/>
                      <w:szCs w:val="28"/>
                    </w:rPr>
                    <w:t xml:space="preserve">cognitive</w:t>
                  </w:r>
                  <w:r>
                    <w:rPr>
                      <w:rFonts w:ascii="Arial" w:cs="Arial" w:eastAsia="Arial" w:hAnsi="Arial"/>
                      <w:sz w:val="18"/>
                      <w:szCs w:val="18"/>
                    </w:rPr>
                    <w:t xml:space="preserve">  </w:t>
                  </w:r>
                  <w:r>
                    <w:rPr>
                      <w:rFonts w:ascii="Courier New" w:cs="Courier New" w:eastAsia="Courier New" w:hAnsi="Courier New"/>
                      <w:b/>
                      <w:bCs/>
                      <w:color w:val="FFFFFF"/>
                      <w:sz w:val="16"/>
                      <w:szCs w:val="16"/>
                      <w:shd w:fill="7A4A00" w:val="clear"/>
                    </w:rPr>
                    <w:t xml:space="preserve">B2</w:t>
                  </w:r>
                </w:p>
              </w:tc>
            </w:tr>
            <w:tr>
              <w:tc>
                <w:tcPr>
                  <w:tcW w:type="dxa" w:w="4507"/>
                  <w:tcBorders>
                    <w:top w:val="none" w:color="FFFFFF" w:sz="0"/>
                    <w:left w:val="none" w:color="FFFFFF" w:sz="0"/>
                    <w:bottom w:val="none" w:color="FFFFFF" w:sz="0"/>
                    <w:right w:val="none" w:color="FFFFFF" w:sz="0"/>
                  </w:tcBorders>
                  <w:shd w:fill="FFFFFF"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adjective</w:t>
                  </w:r>
                </w:p>
                <w:p>
                  <w:pPr>
                    <w:spacing w:after="60" w:before="0"/>
                  </w:pPr>
                  <w:r>
                    <w:rPr>
                      <w:rFonts w:ascii="Arial" w:cs="Arial" w:eastAsia="Arial" w:hAnsi="Arial"/>
                      <w:b w:val="false"/>
                      <w:bCs w:val="false"/>
                      <w:color w:val="3D4A5C"/>
                      <w:sz w:val="20"/>
                      <w:szCs w:val="20"/>
                    </w:rPr>
                    <w:t xml:space="preserve">Relating to mental processes — thinking, memory, attention, decision-making; cognitive load = the amount of mental effort being used</w:t>
                  </w:r>
                </w:p>
                <w:p>
                  <w:pPr>
                    <w:spacing w:after="0" w:before="0"/>
                  </w:pPr>
                  <w:r>
                    <w:rPr>
                      <w:rFonts w:ascii="Arial" w:cs="Arial" w:eastAsia="Arial" w:hAnsi="Arial"/>
                      <w:b w:val="false"/>
                      <w:bCs w:val="false"/>
                      <w:color w:val="7A8899"/>
                      <w:sz w:val="20"/>
                      <w:szCs w:val="20"/>
                    </w:rPr>
                    <w:t xml:space="preserve">""Writing a complex argument is a cognitively demanding task — it requires full attention.""</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28"/>
                      <w:szCs w:val="28"/>
                    </w:rPr>
                    <w:t xml:space="preserve">simultaneous</w:t>
                  </w:r>
                  <w:r>
                    <w:rPr>
                      <w:rFonts w:ascii="Arial" w:cs="Arial" w:eastAsia="Arial" w:hAnsi="Arial"/>
                      <w:sz w:val="18"/>
                      <w:szCs w:val="18"/>
                    </w:rPr>
                    <w:t xml:space="preserve">  </w:t>
                  </w:r>
                  <w:r>
                    <w:rPr>
                      <w:rFonts w:ascii="Courier New" w:cs="Courier New" w:eastAsia="Courier New" w:hAnsi="Courier New"/>
                      <w:b/>
                      <w:bCs/>
                      <w:color w:val="FFFFFF"/>
                      <w:sz w:val="16"/>
                      <w:szCs w:val="16"/>
                      <w:shd w:fill="5A1A3A" w:val="clear"/>
                    </w:rPr>
                    <w:t xml:space="preserve">C1</w:t>
                  </w:r>
                </w:p>
              </w:tc>
            </w:tr>
            <w:tr>
              <w:tc>
                <w:tcPr>
                  <w:tcW w:type="dxa" w:w="4507"/>
                  <w:tcBorders>
                    <w:top w:val="none" w:color="FFFFFF" w:sz="0"/>
                    <w:left w:val="none" w:color="FFFFFF" w:sz="0"/>
                    <w:bottom w:val="none" w:color="FFFFFF" w:sz="0"/>
                    <w:right w:val="none" w:color="FFFFFF" w:sz="0"/>
                  </w:tcBorders>
                  <w:shd w:fill="E8F0E3"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adjective</w:t>
                  </w:r>
                </w:p>
                <w:p>
                  <w:pPr>
                    <w:spacing w:after="60" w:before="0"/>
                  </w:pPr>
                  <w:r>
                    <w:rPr>
                      <w:rFonts w:ascii="Arial" w:cs="Arial" w:eastAsia="Arial" w:hAnsi="Arial"/>
                      <w:b w:val="false"/>
                      <w:bCs w:val="false"/>
                      <w:color w:val="3D4A5C"/>
                      <w:sz w:val="20"/>
                      <w:szCs w:val="20"/>
                    </w:rPr>
                    <w:t xml:space="preserve">Happening or done at exactly the same time; true simultaneous processing of two complex tasks is not possible for the human brain</w:t>
                  </w:r>
                </w:p>
                <w:p>
                  <w:pPr>
                    <w:spacing w:after="0" w:before="0"/>
                  </w:pPr>
                  <w:r>
                    <w:rPr>
                      <w:rFonts w:ascii="Arial" w:cs="Arial" w:eastAsia="Arial" w:hAnsi="Arial"/>
                      <w:b w:val="false"/>
                      <w:bCs w:val="false"/>
                      <w:color w:val="7A8899"/>
                      <w:sz w:val="20"/>
                      <w:szCs w:val="20"/>
                    </w:rPr>
                    <w:t xml:space="preserve">""What feels like simultaneous processing is actually very fast sequential switching.""</w:t>
                  </w:r>
                </w:p>
              </w:tc>
            </w:tr>
          </w:tbl>
          <w:p/>
        </w:tc>
      </w:tr>
      <w:tr>
        <w:tc>
          <w:tcPr>
            <w:tcW w:type="dxa" w:w="9026"/>
            <w:gridSpan w:val="3"/>
            <w:tcBorders>
              <w:top w:val="none" w:color="FFFFFF" w:sz="0"/>
              <w:left w:val="none" w:color="FFFFFF" w:sz="0"/>
              <w:bottom w:val="none" w:color="FFFFFF" w:sz="0"/>
              <w:right w:val="none" w:color="FFFFFF" w:sz="0"/>
            </w:tcBorders>
            <w:shd w:fill="FFFFFF" w:val="clear"/>
          </w:tcPr>
          <w:p>
            <w:pPr>
              <w:spacing w:after="80" w:before="0"/>
            </w:pPr>
            <w:r>
              <w:t xml:space="preserve"/>
            </w:r>
          </w:p>
        </w:tc>
      </w:tr>
      <w:tr>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28"/>
                      <w:szCs w:val="28"/>
                    </w:rPr>
                    <w:t xml:space="preserve">efficiency</w:t>
                  </w:r>
                  <w:r>
                    <w:rPr>
                      <w:rFonts w:ascii="Arial" w:cs="Arial" w:eastAsia="Arial" w:hAnsi="Arial"/>
                      <w:sz w:val="18"/>
                      <w:szCs w:val="18"/>
                    </w:rPr>
                    <w:t xml:space="preserve">  </w:t>
                  </w:r>
                  <w:r>
                    <w:rPr>
                      <w:rFonts w:ascii="Courier New" w:cs="Courier New" w:eastAsia="Courier New" w:hAnsi="Courier New"/>
                      <w:b/>
                      <w:bCs/>
                      <w:color w:val="FFFFFF"/>
                      <w:sz w:val="16"/>
                      <w:szCs w:val="16"/>
                      <w:shd w:fill="7A4A00" w:val="clear"/>
                    </w:rPr>
                    <w:t xml:space="preserve">B2</w:t>
                  </w:r>
                </w:p>
              </w:tc>
            </w:tr>
            <w:tr>
              <w:tc>
                <w:tcPr>
                  <w:tcW w:type="dxa" w:w="4507"/>
                  <w:tcBorders>
                    <w:top w:val="none" w:color="FFFFFF" w:sz="0"/>
                    <w:left w:val="none" w:color="FFFFFF" w:sz="0"/>
                    <w:bottom w:val="none" w:color="FFFFFF" w:sz="0"/>
                    <w:right w:val="none" w:color="FFFFFF" w:sz="0"/>
                  </w:tcBorders>
                  <w:shd w:fill="FFFFFF"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noun</w:t>
                  </w:r>
                </w:p>
                <w:p>
                  <w:pPr>
                    <w:spacing w:after="60" w:before="0"/>
                  </w:pPr>
                  <w:r>
                    <w:rPr>
                      <w:rFonts w:ascii="Arial" w:cs="Arial" w:eastAsia="Arial" w:hAnsi="Arial"/>
                      <w:b w:val="false"/>
                      <w:bCs w:val="false"/>
                      <w:color w:val="3D4A5C"/>
                      <w:sz w:val="20"/>
                      <w:szCs w:val="20"/>
                    </w:rPr>
                    <w:t xml:space="preserve">The ability to achieve a result with minimum wasted time and effort; multitasking is often done in the name of efficiency, but research shows it usually reduces it</w:t>
                  </w:r>
                </w:p>
                <w:p>
                  <w:pPr>
                    <w:spacing w:after="0" w:before="0"/>
                  </w:pPr>
                  <w:r>
                    <w:rPr>
                      <w:rFonts w:ascii="Arial" w:cs="Arial" w:eastAsia="Arial" w:hAnsi="Arial"/>
                      <w:b w:val="false"/>
                      <w:bCs w:val="false"/>
                      <w:color w:val="7A8899"/>
                      <w:sz w:val="20"/>
                      <w:szCs w:val="20"/>
                    </w:rPr>
                    <w:t xml:space="preserve">""The efficiency gains people expect from multitasking rarely materialise in practice.""</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28"/>
                      <w:szCs w:val="28"/>
                    </w:rPr>
                    <w:t xml:space="preserve">switch cost</w:t>
                  </w:r>
                  <w:r>
                    <w:rPr>
                      <w:rFonts w:ascii="Arial" w:cs="Arial" w:eastAsia="Arial" w:hAnsi="Arial"/>
                      <w:sz w:val="18"/>
                      <w:szCs w:val="18"/>
                    </w:rPr>
                    <w:t xml:space="preserve">  </w:t>
                  </w:r>
                  <w:r>
                    <w:rPr>
                      <w:rFonts w:ascii="Courier New" w:cs="Courier New" w:eastAsia="Courier New" w:hAnsi="Courier New"/>
                      <w:b/>
                      <w:bCs/>
                      <w:color w:val="FFFFFF"/>
                      <w:sz w:val="16"/>
                      <w:szCs w:val="16"/>
                      <w:shd w:fill="5A1A3A" w:val="clear"/>
                    </w:rPr>
                    <w:t xml:space="preserve">C1</w:t>
                  </w:r>
                </w:p>
              </w:tc>
            </w:tr>
            <w:tr>
              <w:tc>
                <w:tcPr>
                  <w:tcW w:type="dxa" w:w="4507"/>
                  <w:tcBorders>
                    <w:top w:val="none" w:color="FFFFFF" w:sz="0"/>
                    <w:left w:val="none" w:color="FFFFFF" w:sz="0"/>
                    <w:bottom w:val="none" w:color="FFFFFF" w:sz="0"/>
                    <w:right w:val="none" w:color="FFFFFF" w:sz="0"/>
                  </w:tcBorders>
                  <w:shd w:fill="E8F0E3"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noun phrase</w:t>
                  </w:r>
                </w:p>
                <w:p>
                  <w:pPr>
                    <w:spacing w:after="60" w:before="0"/>
                  </w:pPr>
                  <w:r>
                    <w:rPr>
                      <w:rFonts w:ascii="Arial" w:cs="Arial" w:eastAsia="Arial" w:hAnsi="Arial"/>
                      <w:b w:val="false"/>
                      <w:bCs w:val="false"/>
                      <w:color w:val="3D4A5C"/>
                      <w:sz w:val="20"/>
                      <w:szCs w:val="20"/>
                    </w:rPr>
                    <w:t xml:space="preserve">The time and accuracy lost when the brain disengages from one task and re-engages with another; every task switch incurs this cost, even brief ones</w:t>
                  </w:r>
                </w:p>
                <w:p>
                  <w:pPr>
                    <w:spacing w:after="0" w:before="0"/>
                  </w:pPr>
                  <w:r>
                    <w:rPr>
                      <w:rFonts w:ascii="Arial" w:cs="Arial" w:eastAsia="Arial" w:hAnsi="Arial"/>
                      <w:b w:val="false"/>
                      <w:bCs w:val="false"/>
                      <w:color w:val="7A8899"/>
                      <w:sz w:val="20"/>
                      <w:szCs w:val="20"/>
                    </w:rPr>
                    <w:t xml:space="preserve">""The switch cost of moving from reading to replying to a message is around 15–20 seconds of lost re-engagement time.""</w:t>
                  </w:r>
                </w:p>
              </w:tc>
            </w:tr>
          </w:tbl>
          <w:p/>
        </w:tc>
      </w:tr>
      <w:tr>
        <w:tc>
          <w:tcPr>
            <w:tcW w:type="dxa" w:w="9026"/>
            <w:gridSpan w:val="3"/>
            <w:tcBorders>
              <w:top w:val="none" w:color="FFFFFF" w:sz="0"/>
              <w:left w:val="none" w:color="FFFFFF" w:sz="0"/>
              <w:bottom w:val="none" w:color="FFFFFF" w:sz="0"/>
              <w:right w:val="none" w:color="FFFFFF" w:sz="0"/>
            </w:tcBorders>
            <w:shd w:fill="FFFFFF" w:val="clear"/>
          </w:tcPr>
          <w:p>
            <w:pPr>
              <w:spacing w:after="80" w:before="0"/>
            </w:pPr>
            <w:r>
              <w:t xml:space="preserve"/>
            </w:r>
          </w:p>
        </w:tc>
      </w:tr>
      <w:tr>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28"/>
                      <w:szCs w:val="28"/>
                    </w:rPr>
                    <w:t xml:space="preserve">deplete</w:t>
                  </w:r>
                  <w:r>
                    <w:rPr>
                      <w:rFonts w:ascii="Arial" w:cs="Arial" w:eastAsia="Arial" w:hAnsi="Arial"/>
                      <w:sz w:val="18"/>
                      <w:szCs w:val="18"/>
                    </w:rPr>
                    <w:t xml:space="preserve">  </w:t>
                  </w:r>
                  <w:r>
                    <w:rPr>
                      <w:rFonts w:ascii="Courier New" w:cs="Courier New" w:eastAsia="Courier New" w:hAnsi="Courier New"/>
                      <w:b/>
                      <w:bCs/>
                      <w:color w:val="FFFFFF"/>
                      <w:sz w:val="16"/>
                      <w:szCs w:val="16"/>
                      <w:shd w:fill="5A1A3A" w:val="clear"/>
                    </w:rPr>
                    <w:t xml:space="preserve">C1</w:t>
                  </w:r>
                </w:p>
              </w:tc>
            </w:tr>
            <w:tr>
              <w:tc>
                <w:tcPr>
                  <w:tcW w:type="dxa" w:w="4507"/>
                  <w:tcBorders>
                    <w:top w:val="none" w:color="FFFFFF" w:sz="0"/>
                    <w:left w:val="none" w:color="FFFFFF" w:sz="0"/>
                    <w:bottom w:val="none" w:color="FFFFFF" w:sz="0"/>
                    <w:right w:val="none" w:color="FFFFFF" w:sz="0"/>
                  </w:tcBorders>
                  <w:shd w:fill="FFFFFF"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verb</w:t>
                  </w:r>
                </w:p>
                <w:p>
                  <w:pPr>
                    <w:spacing w:after="60" w:before="0"/>
                  </w:pPr>
                  <w:r>
                    <w:rPr>
                      <w:rFonts w:ascii="Arial" w:cs="Arial" w:eastAsia="Arial" w:hAnsi="Arial"/>
                      <w:b w:val="false"/>
                      <w:bCs w:val="false"/>
                      <w:color w:val="3D4A5C"/>
                      <w:sz w:val="20"/>
                      <w:szCs w:val="20"/>
                    </w:rPr>
                    <w:t xml:space="preserve">To use up or reduce a resource significantly; repeated task-switching depletes cognitive capacity over time, reducing the quality of later work</w:t>
                  </w:r>
                </w:p>
                <w:p>
                  <w:pPr>
                    <w:spacing w:after="0" w:before="0"/>
                  </w:pPr>
                  <w:r>
                    <w:rPr>
                      <w:rFonts w:ascii="Arial" w:cs="Arial" w:eastAsia="Arial" w:hAnsi="Arial"/>
                      <w:b w:val="false"/>
                      <w:bCs w:val="false"/>
                      <w:color w:val="7A8899"/>
                      <w:sz w:val="20"/>
                      <w:szCs w:val="20"/>
                    </w:rPr>
                    <w:t xml:space="preserve">""Each context switch depletes a small amount of executive capacity — and the effect accumulates across a working day.""</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28"/>
                      <w:szCs w:val="28"/>
                    </w:rPr>
                    <w:t xml:space="preserve">output</w:t>
                  </w:r>
                  <w:r>
                    <w:rPr>
                      <w:rFonts w:ascii="Arial" w:cs="Arial" w:eastAsia="Arial" w:hAnsi="Arial"/>
                      <w:sz w:val="18"/>
                      <w:szCs w:val="18"/>
                    </w:rPr>
                    <w:t xml:space="preserve">  </w:t>
                  </w:r>
                  <w:r>
                    <w:rPr>
                      <w:rFonts w:ascii="Courier New" w:cs="Courier New" w:eastAsia="Courier New" w:hAnsi="Courier New"/>
                      <w:b/>
                      <w:bCs/>
                      <w:color w:val="FFFFFF"/>
                      <w:sz w:val="16"/>
                      <w:szCs w:val="16"/>
                      <w:shd w:fill="7A4A00" w:val="clear"/>
                    </w:rPr>
                    <w:t xml:space="preserve">B2</w:t>
                  </w:r>
                </w:p>
              </w:tc>
            </w:tr>
            <w:tr>
              <w:tc>
                <w:tcPr>
                  <w:tcW w:type="dxa" w:w="4507"/>
                  <w:tcBorders>
                    <w:top w:val="none" w:color="FFFFFF" w:sz="0"/>
                    <w:left w:val="none" w:color="FFFFFF" w:sz="0"/>
                    <w:bottom w:val="none" w:color="FFFFFF" w:sz="0"/>
                    <w:right w:val="none" w:color="FFFFFF" w:sz="0"/>
                  </w:tcBorders>
                  <w:shd w:fill="E8F0E3"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noun</w:t>
                  </w:r>
                </w:p>
                <w:p>
                  <w:pPr>
                    <w:spacing w:after="60" w:before="0"/>
                  </w:pPr>
                  <w:r>
                    <w:rPr>
                      <w:rFonts w:ascii="Arial" w:cs="Arial" w:eastAsia="Arial" w:hAnsi="Arial"/>
                      <w:b w:val="false"/>
                      <w:bCs w:val="false"/>
                      <w:color w:val="3D4A5C"/>
                      <w:sz w:val="20"/>
                      <w:szCs w:val="20"/>
                    </w:rPr>
                    <w:t xml:space="preserve">The amount of work produced; what you actually have to show for the time you spent; multitasking often gives the feeling of work without proportional output</w:t>
                  </w:r>
                </w:p>
                <w:p>
                  <w:pPr>
                    <w:spacing w:after="0" w:before="0"/>
                  </w:pPr>
                  <w:r>
                    <w:rPr>
                      <w:rFonts w:ascii="Arial" w:cs="Arial" w:eastAsia="Arial" w:hAnsi="Arial"/>
                      <w:b w:val="false"/>
                      <w:bCs w:val="false"/>
                      <w:color w:val="7A8899"/>
                      <w:sz w:val="20"/>
                      <w:szCs w:val="20"/>
                    </w:rPr>
                    <w:t xml:space="preserve">""After four hours of multitasking, her output was equivalent to about ninety minutes of focused work.""</w:t>
                  </w:r>
                </w:p>
              </w:tc>
            </w:tr>
          </w:tbl>
          <w:p/>
        </w:tc>
      </w:tr>
      <w:tr>
        <w:tc>
          <w:tcPr>
            <w:tcW w:type="dxa" w:w="9026"/>
            <w:gridSpan w:val="3"/>
            <w:tcBorders>
              <w:top w:val="none" w:color="FFFFFF" w:sz="0"/>
              <w:left w:val="none" w:color="FFFFFF" w:sz="0"/>
              <w:bottom w:val="none" w:color="FFFFFF" w:sz="0"/>
              <w:right w:val="none" w:color="FFFFFF" w:sz="0"/>
            </w:tcBorders>
            <w:shd w:fill="FFFFFF" w:val="clear"/>
          </w:tcPr>
          <w:p>
            <w:pPr>
              <w:spacing w:after="80" w:before="0"/>
            </w:pPr>
            <w:r>
              <w:t xml:space="preserve"/>
            </w:r>
          </w:p>
        </w:tc>
      </w:tr>
      <w:tr>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28"/>
                      <w:szCs w:val="28"/>
                    </w:rPr>
                    <w:t xml:space="preserve">illusion</w:t>
                  </w:r>
                  <w:r>
                    <w:rPr>
                      <w:rFonts w:ascii="Arial" w:cs="Arial" w:eastAsia="Arial" w:hAnsi="Arial"/>
                      <w:sz w:val="18"/>
                      <w:szCs w:val="18"/>
                    </w:rPr>
                    <w:t xml:space="preserve">  </w:t>
                  </w:r>
                  <w:r>
                    <w:rPr>
                      <w:rFonts w:ascii="Courier New" w:cs="Courier New" w:eastAsia="Courier New" w:hAnsi="Courier New"/>
                      <w:b/>
                      <w:bCs/>
                      <w:color w:val="FFFFFF"/>
                      <w:sz w:val="16"/>
                      <w:szCs w:val="16"/>
                      <w:shd w:fill="7A4A00" w:val="clear"/>
                    </w:rPr>
                    <w:t xml:space="preserve">B2</w:t>
                  </w:r>
                </w:p>
              </w:tc>
            </w:tr>
            <w:tr>
              <w:tc>
                <w:tcPr>
                  <w:tcW w:type="dxa" w:w="4507"/>
                  <w:tcBorders>
                    <w:top w:val="none" w:color="FFFFFF" w:sz="0"/>
                    <w:left w:val="none" w:color="FFFFFF" w:sz="0"/>
                    <w:bottom w:val="none" w:color="FFFFFF" w:sz="0"/>
                    <w:right w:val="none" w:color="FFFFFF" w:sz="0"/>
                  </w:tcBorders>
                  <w:shd w:fill="FFFFFF"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noun</w:t>
                  </w:r>
                </w:p>
                <w:p>
                  <w:pPr>
                    <w:spacing w:after="60" w:before="0"/>
                  </w:pPr>
                  <w:r>
                    <w:rPr>
                      <w:rFonts w:ascii="Arial" w:cs="Arial" w:eastAsia="Arial" w:hAnsi="Arial"/>
                      <w:b w:val="false"/>
                      <w:bCs w:val="false"/>
                      <w:color w:val="3D4A5C"/>
                      <w:sz w:val="20"/>
                      <w:szCs w:val="20"/>
                    </w:rPr>
                    <w:t xml:space="preserve">Something that appears to be real or true but is not; multitasking creates the illusion of productivity — the feeling of doing a lot without the actual result</w:t>
                  </w:r>
                </w:p>
                <w:p>
                  <w:pPr>
                    <w:spacing w:after="0" w:before="0"/>
                  </w:pPr>
                  <w:r>
                    <w:rPr>
                      <w:rFonts w:ascii="Arial" w:cs="Arial" w:eastAsia="Arial" w:hAnsi="Arial"/>
                      <w:b w:val="false"/>
                      <w:bCs w:val="false"/>
                      <w:color w:val="7A8899"/>
                      <w:sz w:val="20"/>
                      <w:szCs w:val="20"/>
                    </w:rPr>
                    <w:t xml:space="preserve">""The sense of being busy and the sense of being productive are not the same thing. Multitasking often creates the illusion of the second.""</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28"/>
                      <w:szCs w:val="28"/>
                    </w:rPr>
                    <w:t xml:space="preserve">sequential</w:t>
                  </w:r>
                  <w:r>
                    <w:rPr>
                      <w:rFonts w:ascii="Arial" w:cs="Arial" w:eastAsia="Arial" w:hAnsi="Arial"/>
                      <w:sz w:val="18"/>
                      <w:szCs w:val="18"/>
                    </w:rPr>
                    <w:t xml:space="preserve">  </w:t>
                  </w:r>
                  <w:r>
                    <w:rPr>
                      <w:rFonts w:ascii="Courier New" w:cs="Courier New" w:eastAsia="Courier New" w:hAnsi="Courier New"/>
                      <w:b/>
                      <w:bCs/>
                      <w:color w:val="FFFFFF"/>
                      <w:sz w:val="16"/>
                      <w:szCs w:val="16"/>
                      <w:shd w:fill="5A1A3A" w:val="clear"/>
                    </w:rPr>
                    <w:t xml:space="preserve">C1</w:t>
                  </w:r>
                </w:p>
              </w:tc>
            </w:tr>
            <w:tr>
              <w:tc>
                <w:tcPr>
                  <w:tcW w:type="dxa" w:w="4507"/>
                  <w:tcBorders>
                    <w:top w:val="none" w:color="FFFFFF" w:sz="0"/>
                    <w:left w:val="none" w:color="FFFFFF" w:sz="0"/>
                    <w:bottom w:val="none" w:color="FFFFFF" w:sz="0"/>
                    <w:right w:val="none" w:color="FFFFFF" w:sz="0"/>
                  </w:tcBorders>
                  <w:shd w:fill="E8F0E3"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adjective</w:t>
                  </w:r>
                </w:p>
                <w:p>
                  <w:pPr>
                    <w:spacing w:after="60" w:before="0"/>
                  </w:pPr>
                  <w:r>
                    <w:rPr>
                      <w:rFonts w:ascii="Arial" w:cs="Arial" w:eastAsia="Arial" w:hAnsi="Arial"/>
                      <w:b w:val="false"/>
                      <w:bCs w:val="false"/>
                      <w:color w:val="3D4A5C"/>
                      <w:sz w:val="20"/>
                      <w:szCs w:val="20"/>
                    </w:rPr>
                    <w:t xml:space="preserve">Following one after another; completing tasks in order — the opposite of multitasking; sequential working consistently outperforms multitasking on complex tasks</w:t>
                  </w:r>
                </w:p>
                <w:p>
                  <w:pPr>
                    <w:spacing w:after="0" w:before="0"/>
                  </w:pPr>
                  <w:r>
                    <w:rPr>
                      <w:rFonts w:ascii="Arial" w:cs="Arial" w:eastAsia="Arial" w:hAnsi="Arial"/>
                      <w:b w:val="false"/>
                      <w:bCs w:val="false"/>
                      <w:color w:val="7A8899"/>
                      <w:sz w:val="20"/>
                      <w:szCs w:val="20"/>
                    </w:rPr>
                    <w:t xml:space="preserve">""Sequential working — one task to completion, then the next — produces higher output and better quality.""</w:t>
                  </w:r>
                </w:p>
              </w:tc>
            </w:tr>
          </w:tbl>
          <w:p/>
        </w:tc>
      </w:tr>
      <w:tr>
        <w:tc>
          <w:tcPr>
            <w:tcW w:type="dxa" w:w="9026"/>
            <w:gridSpan w:val="3"/>
            <w:tcBorders>
              <w:top w:val="none" w:color="FFFFFF" w:sz="0"/>
              <w:left w:val="none" w:color="FFFFFF" w:sz="0"/>
              <w:bottom w:val="none" w:color="FFFFFF" w:sz="0"/>
              <w:right w:val="none" w:color="FFFFFF" w:sz="0"/>
            </w:tcBorders>
            <w:shd w:fill="FFFFFF" w:val="clear"/>
          </w:tcPr>
          <w:p>
            <w:pPr>
              <w:spacing w:after="80" w:before="0"/>
            </w:pPr>
            <w:r>
              <w:t xml:space="preserve"/>
            </w:r>
          </w:p>
        </w:tc>
      </w:tr>
      <w:tr>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28"/>
                      <w:szCs w:val="28"/>
                    </w:rPr>
                    <w:t xml:space="preserve">prioritise</w:t>
                  </w:r>
                  <w:r>
                    <w:rPr>
                      <w:rFonts w:ascii="Arial" w:cs="Arial" w:eastAsia="Arial" w:hAnsi="Arial"/>
                      <w:sz w:val="18"/>
                      <w:szCs w:val="18"/>
                    </w:rPr>
                    <w:t xml:space="preserve">  </w:t>
                  </w:r>
                  <w:r>
                    <w:rPr>
                      <w:rFonts w:ascii="Courier New" w:cs="Courier New" w:eastAsia="Courier New" w:hAnsi="Courier New"/>
                      <w:b/>
                      <w:bCs/>
                      <w:color w:val="FFFFFF"/>
                      <w:sz w:val="16"/>
                      <w:szCs w:val="16"/>
                      <w:shd w:fill="7A4A00" w:val="clear"/>
                    </w:rPr>
                    <w:t xml:space="preserve">B2</w:t>
                  </w:r>
                </w:p>
              </w:tc>
            </w:tr>
            <w:tr>
              <w:tc>
                <w:tcPr>
                  <w:tcW w:type="dxa" w:w="4507"/>
                  <w:tcBorders>
                    <w:top w:val="none" w:color="FFFFFF" w:sz="0"/>
                    <w:left w:val="none" w:color="FFFFFF" w:sz="0"/>
                    <w:bottom w:val="none" w:color="FFFFFF" w:sz="0"/>
                    <w:right w:val="none" w:color="FFFFFF" w:sz="0"/>
                  </w:tcBorders>
                  <w:shd w:fill="FFFFFF"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verb</w:t>
                  </w:r>
                </w:p>
                <w:p>
                  <w:pPr>
                    <w:spacing w:after="60" w:before="0"/>
                  </w:pPr>
                  <w:r>
                    <w:rPr>
                      <w:rFonts w:ascii="Arial" w:cs="Arial" w:eastAsia="Arial" w:hAnsi="Arial"/>
                      <w:b w:val="false"/>
                      <w:bCs w:val="false"/>
                      <w:color w:val="3D4A5C"/>
                      <w:sz w:val="20"/>
                      <w:szCs w:val="20"/>
                    </w:rPr>
                    <w:t xml:space="preserve">To decide which tasks are most important and deal with them first; a more valuable skill than multitasking</w:t>
                  </w:r>
                </w:p>
                <w:p>
                  <w:pPr>
                    <w:spacing w:after="0" w:before="0"/>
                  </w:pPr>
                  <w:r>
                    <w:rPr>
                      <w:rFonts w:ascii="Arial" w:cs="Arial" w:eastAsia="Arial" w:hAnsi="Arial"/>
                      <w:b w:val="false"/>
                      <w:bCs w:val="false"/>
                      <w:color w:val="7A8899"/>
                      <w:sz w:val="20"/>
                      <w:szCs w:val="20"/>
                    </w:rPr>
                    <w:t xml:space="preserve">""The ability to prioritise — to decide what gets full attention first — is more valuable than the ability to multitask.""</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00"/>
                  </w:tcMar>
                  <w:vAlign w:val="top"/>
                </w:tcPr>
                <w:p>
                  <w:pPr>
                    <w:spacing w:after="0" w:before="0"/>
                  </w:pPr>
                  <w:r>
                    <w:rPr>
                      <w:rFonts w:ascii="Georgia" w:cs="Georgia" w:eastAsia="Georgia" w:hAnsi="Georgia"/>
                      <w:b/>
                      <w:bCs/>
                      <w:color w:val="FFFFFF"/>
                      <w:sz w:val="28"/>
                      <w:szCs w:val="28"/>
                    </w:rPr>
                    <w:t xml:space="preserve">capacity</w:t>
                  </w:r>
                  <w:r>
                    <w:rPr>
                      <w:rFonts w:ascii="Arial" w:cs="Arial" w:eastAsia="Arial" w:hAnsi="Arial"/>
                      <w:sz w:val="18"/>
                      <w:szCs w:val="18"/>
                    </w:rPr>
                    <w:t xml:space="preserve">  </w:t>
                  </w:r>
                  <w:r>
                    <w:rPr>
                      <w:rFonts w:ascii="Courier New" w:cs="Courier New" w:eastAsia="Courier New" w:hAnsi="Courier New"/>
                      <w:b/>
                      <w:bCs/>
                      <w:color w:val="FFFFFF"/>
                      <w:sz w:val="16"/>
                      <w:szCs w:val="16"/>
                      <w:shd w:fill="7A4A00" w:val="clear"/>
                    </w:rPr>
                    <w:t xml:space="preserve">B2</w:t>
                  </w:r>
                </w:p>
              </w:tc>
            </w:tr>
            <w:tr>
              <w:tc>
                <w:tcPr>
                  <w:tcW w:type="dxa" w:w="4507"/>
                  <w:tcBorders>
                    <w:top w:val="none" w:color="FFFFFF" w:sz="0"/>
                    <w:left w:val="none" w:color="FFFFFF" w:sz="0"/>
                    <w:bottom w:val="none" w:color="FFFFFF" w:sz="0"/>
                    <w:right w:val="none" w:color="FFFFFF" w:sz="0"/>
                  </w:tcBorders>
                  <w:shd w:fill="E8F0E3" w:val="clear"/>
                  <w:tcMar>
                    <w:top w:type="dxa" w:w="100"/>
                    <w:left w:type="dxa" w:w="140"/>
                    <w:bottom w:type="dxa" w:w="100"/>
                    <w:right w:type="dxa" w:w="100"/>
                  </w:tcMar>
                  <w:vAlign w:val="top"/>
                </w:tcPr>
                <w:p>
                  <w:pPr>
                    <w:spacing w:after="40" w:before="0"/>
                  </w:pPr>
                  <w:r>
                    <w:rPr>
                      <w:rFonts w:ascii="Arial" w:cs="Arial" w:eastAsia="Arial" w:hAnsi="Arial"/>
                      <w:b w:val="false"/>
                      <w:bCs w:val="false"/>
                      <w:color w:val="7A8899"/>
                      <w:sz w:val="18"/>
                      <w:szCs w:val="18"/>
                    </w:rPr>
                    <w:t xml:space="preserve">noun</w:t>
                  </w:r>
                </w:p>
                <w:p>
                  <w:pPr>
                    <w:spacing w:after="60" w:before="0"/>
                  </w:pPr>
                  <w:r>
                    <w:rPr>
                      <w:rFonts w:ascii="Arial" w:cs="Arial" w:eastAsia="Arial" w:hAnsi="Arial"/>
                      <w:b w:val="false"/>
                      <w:bCs w:val="false"/>
                      <w:color w:val="3D4A5C"/>
                      <w:sz w:val="20"/>
                      <w:szCs w:val="20"/>
                    </w:rPr>
                    <w:t xml:space="preserve">The maximum amount something can contain or handle; cognitive capacity is finite — it cannot be expanded by wanting to do more</w:t>
                  </w:r>
                </w:p>
                <w:p>
                  <w:pPr>
                    <w:spacing w:after="0" w:before="0"/>
                  </w:pPr>
                  <w:r>
                    <w:rPr>
                      <w:rFonts w:ascii="Arial" w:cs="Arial" w:eastAsia="Arial" w:hAnsi="Arial"/>
                      <w:b w:val="false"/>
                      <w:bCs w:val="false"/>
                      <w:color w:val="7A8899"/>
                      <w:sz w:val="20"/>
                      <w:szCs w:val="20"/>
                    </w:rPr>
                    <w:t xml:space="preserve">""Cognitive capacity is not unlimited. When you exceed it, quality drops across all tasks simultaneously.""</w:t>
                  </w:r>
                </w:p>
              </w:tc>
            </w:tr>
          </w:tbl>
          <w:p/>
        </w:tc>
      </w:tr>
    </w:tbl>
    <w:p>
      <w:pPr>
        <w:spacing w:after="120" w:before="0"/>
      </w:pPr>
      <w:r>
        <w:t xml:space="preserve"/>
      </w:r>
    </w:p>
    <w:p>
      <w:pPr>
        <w:pBdr>
          <w:bottom w:val="single" w:color="1A5A3A" w:sz="12"/>
        </w:pBdr>
        <w:spacing w:after="100" w:before="260"/>
      </w:pPr>
      <w:r>
        <w:rPr>
          <w:rFonts w:ascii="Georgia" w:cs="Georgia" w:eastAsia="Georgia" w:hAnsi="Georgia"/>
          <w:b/>
          <w:bCs/>
          <w:color w:val="1A5A3A"/>
          <w:sz w:val="26"/>
          <w:szCs w:val="26"/>
        </w:rPr>
        <w:t xml:space="preserve">Task A — Match the Word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7"/>
        <w:gridCol w:w="12"/>
        <w:gridCol w:w="4507"/>
      </w:tblGrid>
      <w:tr>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20"/>
                    <w:bottom w:type="dxa" w:w="80"/>
                    <w:right w:type="dxa" w:w="120"/>
                  </w:tcMar>
                  <w:vAlign w:val="top"/>
                </w:tcPr>
                <w:p>
                  <w:r>
                    <w:rPr>
                      <w:rFonts w:ascii="Courier New" w:cs="Courier New" w:eastAsia="Courier New" w:hAnsi="Courier New"/>
                      <w:b/>
                      <w:bCs/>
                      <w:color w:val="FFFFFF"/>
                      <w:sz w:val="18"/>
                      <w:szCs w:val="18"/>
                    </w:rPr>
                    <w:t xml:space="preserve">Words</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1. cognitive</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2. simultaneous</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3. efficiency</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4. switch cost</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5. deplete</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6. output</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7. illusion</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8. sequential</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9. prioritise</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10. capacity</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none" w:color="FFFFFF" w:sz="0"/>
              <w:left w:val="none" w:color="FFFFFF" w:sz="0"/>
              <w:bottom w:val="none" w:color="FFFFFF" w:sz="0"/>
              <w:right w:val="none" w:color="FFFFFF" w:sz="0"/>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20"/>
                    <w:bottom w:type="dxa" w:w="80"/>
                    <w:right w:type="dxa" w:w="120"/>
                  </w:tcMar>
                  <w:vAlign w:val="top"/>
                </w:tcPr>
                <w:p>
                  <w:r>
                    <w:rPr>
                      <w:rFonts w:ascii="Courier New" w:cs="Courier New" w:eastAsia="Courier New" w:hAnsi="Courier New"/>
                      <w:b/>
                      <w:bCs/>
                      <w:color w:val="FFFFFF"/>
                      <w:sz w:val="18"/>
                      <w:szCs w:val="18"/>
                    </w:rPr>
                    <w:t xml:space="preserve">Meanings</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a. the ability to achieve a result with minimum wasted time and effort</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b. following one after another; completing tasks in order</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c. to use up a resource significantly; reduce through repeated use</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d. something that appears real or true but is not</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e. the maximum amount something can contain or handle</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f. relating to mental processes — thinking, memory, attention</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g. to decide which tasks are most important and deal with them first</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h. time and accuracy lost when the brain switches between tasks</w:t>
                  </w:r>
                </w:p>
              </w:tc>
            </w:tr>
            <w:tr>
              <w:tc>
                <w:tcPr>
                  <w:tcW w:type="dxa" w:w="4507"/>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i. happening at exactly the same time</w:t>
                  </w:r>
                </w:p>
              </w:tc>
            </w:tr>
            <w:tr>
              <w:tc>
                <w:tcPr>
                  <w:tcW w:type="dxa" w:w="4507"/>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0" w:before="0"/>
                  </w:pPr>
                  <w:r>
                    <w:rPr>
                      <w:rFonts w:ascii="Arial" w:cs="Arial" w:eastAsia="Arial" w:hAnsi="Arial"/>
                      <w:b w:val="false"/>
                      <w:bCs w:val="false"/>
                      <w:color w:val="1B1E2D"/>
                      <w:sz w:val="20"/>
                      <w:szCs w:val="20"/>
                    </w:rPr>
                    <w:t xml:space="preserve">j. the amount of work produced; what you have to show for time spent</w:t>
                  </w:r>
                </w:p>
              </w:tc>
            </w:tr>
          </w:tbl>
          <w:p/>
        </w:tc>
      </w:tr>
    </w:tbl>
    <w:p>
      <w:pPr>
        <w:spacing w:after="120" w:before="0"/>
      </w:pPr>
      <w:r>
        <w:t xml:space="preserve"/>
      </w:r>
    </w:p>
    <w:p>
      <w:pPr>
        <w:pBdr>
          <w:bottom w:val="single" w:color="1A5A3A" w:sz="12"/>
        </w:pBdr>
        <w:spacing w:after="100" w:before="260"/>
      </w:pPr>
      <w:r>
        <w:rPr>
          <w:rFonts w:ascii="Georgia" w:cs="Georgia" w:eastAsia="Georgia" w:hAnsi="Georgia"/>
          <w:b/>
          <w:bCs/>
          <w:color w:val="1A5A3A"/>
          <w:sz w:val="26"/>
          <w:szCs w:val="26"/>
        </w:rPr>
        <w:t xml:space="preserve">Task B — Use in Context</w:t>
      </w:r>
    </w:p>
    <w:p>
      <w:pPr>
        <w:spacing w:after="100" w:before="0"/>
      </w:pPr>
      <w:r>
        <w:rPr>
          <w:rFonts w:ascii="Arial" w:cs="Arial" w:eastAsia="Arial" w:hAnsi="Arial"/>
          <w:b w:val="false"/>
          <w:bCs w:val="false"/>
          <w:color w:val="1B1E2D"/>
          <w:sz w:val="22"/>
          <w:szCs w:val="22"/>
        </w:rPr>
        <w:t xml:space="preserve">Choose five words and write one original sentence for each. Each sentence must clearly demonstrate the word's meaning in a context related to work, attention, or productivity.</w:t>
      </w:r>
    </w:p>
    <w:p>
      <w:pPr>
        <w:pBdr>
          <w:bottom w:val="dotted" w:color="D2DCE8" w:sz="4"/>
        </w:pBdr>
        <w:spacing w:after="100" w:before="0"/>
      </w:pPr>
      <w:r>
        <w:rPr>
          <w:rFonts w:ascii="Courier New" w:cs="Courier New" w:eastAsia="Courier New" w:hAnsi="Courier New"/>
          <w:b/>
          <w:bCs/>
          <w:color w:val="1A5A3A"/>
          <w:sz w:val="18"/>
          <w:szCs w:val="18"/>
        </w:rPr>
        <w:t xml:space="preserve">1.</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_______________: </w:t>
      </w:r>
      <w:r>
        <w:br/>
        <w:t xml:space="preserve"/>
      </w:r>
      <w:r>
        <w:rPr>
          <w:rFonts w:ascii="Arial" w:cs="Arial" w:eastAsia="Arial" w:hAnsi="Arial"/>
          <w:b w:val="false"/>
          <w:bCs w:val="false"/>
          <w:color w:val="7A8899"/>
          <w:sz w:val="22"/>
          <w:szCs w:val="22"/>
        </w:rPr>
        <w:t xml:space="preserve">________________________________________________</w:t>
      </w:r>
    </w:p>
    <w:p>
      <w:pPr>
        <w:pBdr>
          <w:bottom w:val="dotted" w:color="D2DCE8" w:sz="4"/>
        </w:pBdr>
        <w:spacing w:after="100" w:before="0"/>
      </w:pPr>
      <w:r>
        <w:rPr>
          <w:rFonts w:ascii="Courier New" w:cs="Courier New" w:eastAsia="Courier New" w:hAnsi="Courier New"/>
          <w:b/>
          <w:bCs/>
          <w:color w:val="1A5A3A"/>
          <w:sz w:val="18"/>
          <w:szCs w:val="18"/>
        </w:rPr>
        <w:t xml:space="preserve">2.</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_______________: </w:t>
      </w:r>
      <w:r>
        <w:br/>
        <w:t xml:space="preserve"/>
      </w:r>
      <w:r>
        <w:rPr>
          <w:rFonts w:ascii="Arial" w:cs="Arial" w:eastAsia="Arial" w:hAnsi="Arial"/>
          <w:b w:val="false"/>
          <w:bCs w:val="false"/>
          <w:color w:val="7A8899"/>
          <w:sz w:val="22"/>
          <w:szCs w:val="22"/>
        </w:rPr>
        <w:t xml:space="preserve">________________________________________________</w:t>
      </w:r>
    </w:p>
    <w:p>
      <w:pPr>
        <w:pBdr>
          <w:bottom w:val="dotted" w:color="D2DCE8" w:sz="4"/>
        </w:pBdr>
        <w:spacing w:after="100" w:before="0"/>
      </w:pPr>
      <w:r>
        <w:rPr>
          <w:rFonts w:ascii="Courier New" w:cs="Courier New" w:eastAsia="Courier New" w:hAnsi="Courier New"/>
          <w:b/>
          <w:bCs/>
          <w:color w:val="1A5A3A"/>
          <w:sz w:val="18"/>
          <w:szCs w:val="18"/>
        </w:rPr>
        <w:t xml:space="preserve">3.</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_______________: </w:t>
      </w:r>
      <w:r>
        <w:br/>
        <w:t xml:space="preserve"/>
      </w:r>
      <w:r>
        <w:rPr>
          <w:rFonts w:ascii="Arial" w:cs="Arial" w:eastAsia="Arial" w:hAnsi="Arial"/>
          <w:b w:val="false"/>
          <w:bCs w:val="false"/>
          <w:color w:val="7A8899"/>
          <w:sz w:val="22"/>
          <w:szCs w:val="22"/>
        </w:rPr>
        <w:t xml:space="preserve">________________________________________________</w:t>
      </w:r>
    </w:p>
    <w:p>
      <w:pPr>
        <w:pBdr>
          <w:bottom w:val="dotted" w:color="D2DCE8" w:sz="4"/>
        </w:pBdr>
        <w:spacing w:after="100" w:before="0"/>
      </w:pPr>
      <w:r>
        <w:rPr>
          <w:rFonts w:ascii="Courier New" w:cs="Courier New" w:eastAsia="Courier New" w:hAnsi="Courier New"/>
          <w:b/>
          <w:bCs/>
          <w:color w:val="1A5A3A"/>
          <w:sz w:val="18"/>
          <w:szCs w:val="18"/>
        </w:rPr>
        <w:t xml:space="preserve">4.</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_______________: </w:t>
      </w:r>
      <w:r>
        <w:br/>
        <w:t xml:space="preserve"/>
      </w:r>
      <w:r>
        <w:rPr>
          <w:rFonts w:ascii="Arial" w:cs="Arial" w:eastAsia="Arial" w:hAnsi="Arial"/>
          <w:b w:val="false"/>
          <w:bCs w:val="false"/>
          <w:color w:val="7A8899"/>
          <w:sz w:val="22"/>
          <w:szCs w:val="22"/>
        </w:rPr>
        <w:t xml:space="preserve">________________________________________________</w:t>
      </w:r>
    </w:p>
    <w:p>
      <w:pPr>
        <w:pBdr>
          <w:bottom w:val="dotted" w:color="D2DCE8" w:sz="4"/>
        </w:pBdr>
        <w:spacing w:after="100" w:before="0"/>
      </w:pPr>
      <w:r>
        <w:rPr>
          <w:rFonts w:ascii="Courier New" w:cs="Courier New" w:eastAsia="Courier New" w:hAnsi="Courier New"/>
          <w:b/>
          <w:bCs/>
          <w:color w:val="1A5A3A"/>
          <w:sz w:val="18"/>
          <w:szCs w:val="18"/>
        </w:rPr>
        <w:t xml:space="preserve">5.</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_______________: </w:t>
      </w:r>
      <w:r>
        <w:br/>
        <w:t xml:space="preserve"/>
      </w:r>
      <w:r>
        <w:rPr>
          <w:rFonts w:ascii="Arial" w:cs="Arial" w:eastAsia="Arial" w:hAnsi="Arial"/>
          <w:b w:val="false"/>
          <w:bCs w:val="false"/>
          <w:color w:val="7A8899"/>
          <w:sz w:val="22"/>
          <w:szCs w:val="22"/>
        </w:rPr>
        <w:t xml:space="preserve">________________________________________________</w:t>
      </w:r>
    </w:p>
    <w:p>
      <w:pPr>
        <w:spacing w:after="300" w:before="0"/>
      </w:pPr>
      <w:r>
        <w:t xml:space="preserve"/>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4A1A" w:val="clear"/>
            <w:tcMar>
              <w:top w:type="dxa" w:w="160"/>
              <w:left w:type="dxa" w:w="300"/>
              <w:bottom w:type="dxa" w:w="140"/>
              <w:right w:type="dxa" w:w="200"/>
            </w:tcMar>
            <w:vAlign w:val="top"/>
          </w:tcPr>
          <w:p>
            <w:pPr>
              <w:spacing w:after="40" w:before="0"/>
            </w:pPr>
            <w:r>
              <w:rPr>
                <w:rFonts w:ascii="Courier New" w:cs="Courier New" w:eastAsia="Courier New" w:hAnsi="Courier New"/>
                <w:b w:val="false"/>
                <w:bCs w:val="false"/>
                <w:color w:val="AAAAAA"/>
                <w:sz w:val="18"/>
                <w:szCs w:val="18"/>
              </w:rPr>
              <w:t xml:space="preserve">Handout 2</w:t>
            </w:r>
          </w:p>
          <w:p>
            <w:pPr>
              <w:spacing w:after="0" w:before="0"/>
            </w:pPr>
            <w:r>
              <w:rPr>
                <w:rFonts w:ascii="Georgia" w:cs="Georgia" w:eastAsia="Georgia" w:hAnsi="Georgia"/>
                <w:b/>
                <w:bCs/>
                <w:color w:val="FFFFFF"/>
                <w:sz w:val="32"/>
                <w:szCs w:val="32"/>
              </w:rPr>
              <w:t xml:space="preserve">Grammar</w:t>
            </w:r>
          </w:p>
        </w:tc>
        <w:tc>
          <w:tcPr>
            <w:tcW w:type="dxa" w:w="3826"/>
            <w:tcBorders>
              <w:top w:val="none" w:color="FFFFFF" w:sz="0"/>
              <w:left w:val="none" w:color="FFFFFF" w:sz="0"/>
              <w:bottom w:val="none" w:color="FFFFFF" w:sz="0"/>
              <w:right w:val="none" w:color="FFFFFF" w:sz="0"/>
            </w:tcBorders>
            <w:shd w:fill="8B5E00" w:val="clear"/>
            <w:tcMar>
              <w:top w:type="dxa" w:w="160"/>
              <w:left w:type="dxa" w:w="200"/>
              <w:bottom w:type="dxa" w:w="140"/>
              <w:right w:type="dxa" w:w="200"/>
            </w:tcMar>
            <w:vAlign w:val="top"/>
          </w:tcPr>
          <w:p>
            <w:pPr>
              <w:spacing w:after="0" w:before="0"/>
              <w:jc w:val="right"/>
            </w:pPr>
            <w:r>
              <w:rPr>
                <w:rFonts w:ascii="Georgia" w:cs="Georgia" w:eastAsia="Georgia" w:hAnsi="Georgia"/>
                <w:b/>
                <w:bCs/>
                <w:color w:val="FFFFFF"/>
                <w:sz w:val="28"/>
                <w:szCs w:val="28"/>
              </w:rPr>
              <w:t xml:space="preserve">Mixed Conditionals</w:t>
            </w:r>
          </w:p>
        </w:tc>
      </w:tr>
    </w:tbl>
    <w:p>
      <w:pPr>
        <w:spacing w:after="16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120"/>
              <w:left w:type="dxa" w:w="160"/>
              <w:bottom w:type="dxa" w:w="120"/>
              <w:right w:type="dxa" w:w="160"/>
            </w:tcMar>
            <w:vAlign w:val="top"/>
          </w:tcPr>
          <w:p>
            <w:pPr>
              <w:spacing w:after="0" w:before="0"/>
            </w:pPr>
            <w:r>
              <w:rPr>
                <w:rFonts w:ascii="Arial" w:cs="Arial" w:eastAsia="Arial" w:hAnsi="Arial"/>
                <w:b w:val="false"/>
                <w:bCs w:val="false"/>
                <w:color w:val="1B1E2D"/>
                <w:sz w:val="22"/>
                <w:szCs w:val="22"/>
              </w:rPr>
              <w:t xml:space="preserve">Mixed conditionals are the ideal structure for analysing work habits retrospectively — </w:t>
            </w:r>
            <w:r>
              <w:rPr>
                <w:rFonts w:ascii="Arial" w:cs="Arial" w:eastAsia="Arial" w:hAnsi="Arial"/>
                <w:b w:val="false"/>
                <w:bCs w:val="false"/>
                <w:color w:val="1B1E2D"/>
                <w:sz w:val="22"/>
                <w:szCs w:val="22"/>
              </w:rPr>
              <w:t xml:space="preserve">if I had worked sequentially from the start, I would be in a much better position now.</w:t>
            </w:r>
            <w:r>
              <w:rPr>
                <w:rFonts w:ascii="Arial" w:cs="Arial" w:eastAsia="Arial" w:hAnsi="Arial"/>
                <w:b w:val="false"/>
                <w:bCs w:val="false"/>
                <w:color w:val="1B1E2D"/>
                <w:sz w:val="22"/>
                <w:szCs w:val="22"/>
              </w:rPr>
              <w:t xml:space="preserve"> Or: </w:t>
            </w:r>
            <w:r>
              <w:rPr>
                <w:rFonts w:ascii="Arial" w:cs="Arial" w:eastAsia="Arial" w:hAnsi="Arial"/>
                <w:b w:val="false"/>
                <w:bCs w:val="false"/>
                <w:color w:val="1B1E2D"/>
                <w:sz w:val="22"/>
                <w:szCs w:val="22"/>
              </w:rPr>
              <w:t xml:space="preserve">if I were less susceptible to distraction, I would have finished hours ago.</w:t>
            </w:r>
          </w:p>
        </w:tc>
      </w:tr>
    </w:tbl>
    <w:p>
      <w:pPr>
        <w:spacing w:after="100" w:before="0"/>
      </w:pPr>
      <w:r>
        <w:t xml:space="preserve"/>
      </w:r>
    </w:p>
    <w:p>
      <w:pPr>
        <w:pBdr>
          <w:bottom w:val="single" w:color="8B5E00" w:sz="12"/>
        </w:pBdr>
        <w:spacing w:after="100" w:before="260"/>
      </w:pPr>
      <w:r>
        <w:rPr>
          <w:rFonts w:ascii="Georgia" w:cs="Georgia" w:eastAsia="Georgia" w:hAnsi="Georgia"/>
          <w:b/>
          <w:bCs/>
          <w:color w:val="8B5E00"/>
          <w:sz w:val="26"/>
          <w:szCs w:val="26"/>
        </w:rPr>
        <w:t xml:space="preserve">The Inversion Forms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4063"/>
        <w:gridCol w:w="4063"/>
      </w:tblGrid>
      <w:tr>
        <w:tc>
          <w:tcPr>
            <w:tcW w:type="dxa" w:w="900"/>
            <w:tcBorders>
              <w:top w:val="none" w:color="FFFFFF" w:sz="0"/>
              <w:left w:val="none" w:color="FFFFFF" w:sz="0"/>
              <w:bottom w:val="none" w:color="FFFFFF" w:sz="0"/>
              <w:right w:val="none" w:color="FFFFFF" w:sz="0"/>
            </w:tcBorders>
            <w:shd w:fill="2A4A1A" w:val="clear"/>
            <w:tcMar>
              <w:top w:type="dxa" w:w="80"/>
              <w:left w:type="dxa" w:w="120"/>
              <w:bottom w:type="dxa" w:w="80"/>
              <w:right w:type="dxa" w:w="120"/>
            </w:tcMar>
            <w:vAlign w:val="top"/>
          </w:tcPr>
          <w:p>
            <w:r>
              <w:rPr>
                <w:rFonts w:ascii="Courier New" w:cs="Courier New" w:eastAsia="Courier New" w:hAnsi="Courier New"/>
                <w:b/>
                <w:bCs/>
                <w:color w:val="FFFFFF"/>
                <w:sz w:val="18"/>
                <w:szCs w:val="18"/>
              </w:rPr>
              <w:t xml:space="preserve">Type</w:t>
            </w:r>
          </w:p>
        </w:tc>
        <w:tc>
          <w:tcPr>
            <w:tcW w:type="dxa" w:w="4063"/>
            <w:tcBorders>
              <w:top w:val="none" w:color="FFFFFF" w:sz="0"/>
              <w:left w:val="none" w:color="FFFFFF" w:sz="0"/>
              <w:bottom w:val="none" w:color="FFFFFF" w:sz="0"/>
              <w:right w:val="none" w:color="FFFFFF" w:sz="0"/>
            </w:tcBorders>
            <w:shd w:fill="2A4A1A" w:val="clear"/>
            <w:tcMar>
              <w:top w:type="dxa" w:w="80"/>
              <w:left w:type="dxa" w:w="120"/>
              <w:bottom w:type="dxa" w:w="80"/>
              <w:right w:type="dxa" w:w="120"/>
            </w:tcMar>
            <w:vAlign w:val="top"/>
          </w:tcPr>
          <w:p>
            <w:r>
              <w:rPr>
                <w:rFonts w:ascii="Courier New" w:cs="Courier New" w:eastAsia="Courier New" w:hAnsi="Courier New"/>
                <w:b/>
                <w:bCs/>
                <w:color w:val="FFFFFF"/>
                <w:sz w:val="18"/>
                <w:szCs w:val="18"/>
              </w:rPr>
              <w:t xml:space="preserve">Standard form</w:t>
            </w:r>
          </w:p>
        </w:tc>
        <w:tc>
          <w:tcPr>
            <w:tcW w:type="dxa" w:w="4063"/>
            <w:tcBorders>
              <w:top w:val="none" w:color="FFFFFF" w:sz="0"/>
              <w:left w:val="none" w:color="FFFFFF" w:sz="0"/>
              <w:bottom w:val="none" w:color="FFFFFF" w:sz="0"/>
              <w:right w:val="none" w:color="FFFFFF" w:sz="0"/>
            </w:tcBorders>
            <w:shd w:fill="1A4A4A" w:val="clear"/>
            <w:tcMar>
              <w:top w:type="dxa" w:w="80"/>
              <w:left w:type="dxa" w:w="120"/>
              <w:bottom w:type="dxa" w:w="80"/>
              <w:right w:type="dxa" w:w="120"/>
            </w:tcMar>
            <w:vAlign w:val="top"/>
          </w:tcPr>
          <w:p>
            <w:r>
              <w:rPr>
                <w:rFonts w:ascii="Courier New" w:cs="Courier New" w:eastAsia="Courier New" w:hAnsi="Courier New"/>
                <w:b/>
                <w:bCs/>
                <w:color w:val="FFFFFF"/>
                <w:sz w:val="18"/>
                <w:szCs w:val="18"/>
              </w:rPr>
              <w:t xml:space="preserve">C1 Inversion</w:t>
            </w:r>
          </w:p>
        </w:tc>
      </w:tr>
      <w:tr>
        <w:tc>
          <w:tcPr>
            <w:tcW w:type="dxa" w:w="900"/>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40" w:before="0"/>
            </w:pPr>
            <w:r>
              <w:rPr>
                <w:rFonts w:ascii="Arial" w:cs="Arial" w:eastAsia="Arial" w:hAnsi="Arial"/>
                <w:b/>
                <w:bCs/>
                <w:color w:val="2A4A1A"/>
                <w:sz w:val="20"/>
                <w:szCs w:val="20"/>
              </w:rPr>
              <w:t xml:space="preserve">Type A</w:t>
            </w:r>
          </w:p>
          <w:p>
            <w:pPr>
              <w:spacing w:after="40" w:before="0"/>
            </w:pPr>
            <w:r>
              <w:rPr>
                <w:rFonts w:ascii="Arial" w:cs="Arial" w:eastAsia="Arial" w:hAnsi="Arial"/>
                <w:b/>
                <w:bCs/>
                <w:color w:val="2A4A1A"/>
                <w:sz w:val="20"/>
                <w:szCs w:val="20"/>
              </w:rPr>
              <w:t xml:space="preserve">Past → Present</w:t>
            </w:r>
          </w:p>
        </w:tc>
        <w:tc>
          <w:tcPr>
            <w:tcW w:type="dxa" w:w="4063"/>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40" w:before="0"/>
            </w:pPr>
            <w:r>
              <w:rPr>
                <w:rFonts w:ascii="Arial" w:cs="Arial" w:eastAsia="Arial" w:hAnsi="Arial"/>
                <w:b w:val="false"/>
                <w:bCs w:val="false"/>
                <w:color w:val="3D4A5C"/>
                <w:sz w:val="20"/>
                <w:szCs w:val="20"/>
              </w:rPr>
              <w:t xml:space="preserve">"If he had worked sequentially, he would be finished by now."</w:t>
            </w:r>
          </w:p>
        </w:tc>
        <w:tc>
          <w:tcPr>
            <w:tcW w:type="dxa" w:w="4063"/>
            <w:tcBorders>
              <w:top w:val="none" w:color="FFFFFF" w:sz="0"/>
              <w:left w:val="none" w:color="FFFFFF" w:sz="0"/>
              <w:bottom w:val="none" w:color="FFFFFF" w:sz="0"/>
              <w:right w:val="none" w:color="FFFFFF" w:sz="0"/>
            </w:tcBorders>
            <w:shd w:fill="F0F4ED" w:val="clear"/>
            <w:tcMar>
              <w:top w:type="dxa" w:w="80"/>
              <w:left w:type="dxa" w:w="120"/>
              <w:bottom w:type="dxa" w:w="80"/>
              <w:right w:type="dxa" w:w="120"/>
            </w:tcMar>
            <w:vAlign w:val="top"/>
          </w:tcPr>
          <w:p>
            <w:pPr>
              <w:spacing w:after="40" w:before="0"/>
            </w:pPr>
            <w:r>
              <w:rPr>
                <w:rFonts w:ascii="Arial" w:cs="Arial" w:eastAsia="Arial" w:hAnsi="Arial"/>
                <w:b w:val="false"/>
                <w:bCs w:val="false"/>
                <w:color w:val="3D4A5C"/>
                <w:sz w:val="20"/>
                <w:szCs w:val="20"/>
              </w:rPr>
              <w:t xml:space="preserve">"Had he worked sequentially, he would be finished by now."</w:t>
            </w:r>
          </w:p>
          <w:p>
            <w:pPr>
              <w:spacing w:after="40" w:before="0"/>
            </w:pPr>
            <w:r>
              <w:rPr>
                <w:rFonts w:ascii="Arial" w:cs="Arial" w:eastAsia="Arial" w:hAnsi="Arial"/>
                <w:b w:val="false"/>
                <w:bCs w:val="false"/>
                <w:color w:val="888888"/>
                <w:sz w:val="20"/>
                <w:szCs w:val="20"/>
              </w:rPr>
              <w:t xml:space="preserve">Had + subject + past participle</w:t>
            </w:r>
          </w:p>
        </w:tc>
      </w:tr>
      <w:tr>
        <w:tc>
          <w:tcPr>
            <w:tcW w:type="dxa" w:w="900"/>
            <w:tcBorders>
              <w:top w:val="none" w:color="FFFFFF" w:sz="0"/>
              <w:left w:val="none" w:color="FFFFFF" w:sz="0"/>
              <w:bottom w:val="none" w:color="FFFFFF" w:sz="0"/>
              <w:right w:val="none" w:color="FFFFFF" w:sz="0"/>
            </w:tcBorders>
            <w:shd w:fill="E8F0E3" w:val="clear"/>
            <w:tcMar>
              <w:top w:type="dxa" w:w="80"/>
              <w:left w:type="dxa" w:w="120"/>
              <w:bottom w:type="dxa" w:w="80"/>
              <w:right w:type="dxa" w:w="120"/>
            </w:tcMar>
            <w:vAlign w:val="top"/>
          </w:tcPr>
          <w:p>
            <w:pPr>
              <w:spacing w:after="40" w:before="0"/>
            </w:pPr>
            <w:r>
              <w:rPr>
                <w:rFonts w:ascii="Arial" w:cs="Arial" w:eastAsia="Arial" w:hAnsi="Arial"/>
                <w:b/>
                <w:bCs/>
                <w:color w:val="2A4A1A"/>
                <w:sz w:val="20"/>
                <w:szCs w:val="20"/>
              </w:rPr>
              <w:t xml:space="preserve">Type B</w:t>
            </w:r>
          </w:p>
          <w:p>
            <w:pPr>
              <w:spacing w:after="40" w:before="0"/>
            </w:pPr>
            <w:r>
              <w:rPr>
                <w:rFonts w:ascii="Arial" w:cs="Arial" w:eastAsia="Arial" w:hAnsi="Arial"/>
                <w:b/>
                <w:bCs/>
                <w:color w:val="2A4A1A"/>
                <w:sz w:val="20"/>
                <w:szCs w:val="20"/>
              </w:rPr>
              <w:t xml:space="preserve">Present → Past</w:t>
            </w:r>
          </w:p>
        </w:tc>
        <w:tc>
          <w:tcPr>
            <w:tcW w:type="dxa" w:w="4063"/>
            <w:tcBorders>
              <w:top w:val="none" w:color="FFFFFF" w:sz="0"/>
              <w:left w:val="none" w:color="FFFFFF" w:sz="0"/>
              <w:bottom w:val="none" w:color="FFFFFF" w:sz="0"/>
              <w:right w:val="none" w:color="FFFFFF" w:sz="0"/>
            </w:tcBorders>
            <w:shd w:fill="F0F4ED" w:val="clear"/>
            <w:tcMar>
              <w:top w:type="dxa" w:w="80"/>
              <w:left w:type="dxa" w:w="120"/>
              <w:bottom w:type="dxa" w:w="80"/>
              <w:right w:type="dxa" w:w="120"/>
            </w:tcMar>
            <w:vAlign w:val="top"/>
          </w:tcPr>
          <w:p>
            <w:pPr>
              <w:spacing w:after="40" w:before="0"/>
            </w:pPr>
            <w:r>
              <w:rPr>
                <w:rFonts w:ascii="Arial" w:cs="Arial" w:eastAsia="Arial" w:hAnsi="Arial"/>
                <w:b w:val="false"/>
                <w:bCs w:val="false"/>
                <w:color w:val="3D4A5C"/>
                <w:sz w:val="20"/>
                <w:szCs w:val="20"/>
              </w:rPr>
              <w:t xml:space="preserve">"If she were less susceptible to distraction, she would have completed it in half the time."</w:t>
            </w:r>
          </w:p>
        </w:tc>
        <w:tc>
          <w:tcPr>
            <w:tcW w:type="dxa" w:w="4063"/>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40" w:before="0"/>
            </w:pPr>
            <w:r>
              <w:rPr>
                <w:rFonts w:ascii="Arial" w:cs="Arial" w:eastAsia="Arial" w:hAnsi="Arial"/>
                <w:b w:val="false"/>
                <w:bCs w:val="false"/>
                <w:color w:val="3D4A5C"/>
                <w:sz w:val="20"/>
                <w:szCs w:val="20"/>
              </w:rPr>
              <w:t xml:space="preserve">"Were she less susceptible to distraction, she would have completed it in half the time."</w:t>
            </w:r>
          </w:p>
          <w:p>
            <w:pPr>
              <w:spacing w:after="40" w:before="0"/>
            </w:pPr>
            <w:r>
              <w:rPr>
                <w:rFonts w:ascii="Arial" w:cs="Arial" w:eastAsia="Arial" w:hAnsi="Arial"/>
                <w:b w:val="false"/>
                <w:bCs w:val="false"/>
                <w:color w:val="888888"/>
                <w:sz w:val="20"/>
                <w:szCs w:val="20"/>
              </w:rPr>
              <w:t xml:space="preserve">Were + subject + adjective/noun</w:t>
            </w:r>
          </w:p>
        </w:tc>
      </w:tr>
    </w:tbl>
    <w:p>
      <w:pPr>
        <w:spacing w:after="8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6E0" w:val="clear"/>
            <w:tcMar>
              <w:top w:type="dxa" w:w="120"/>
              <w:left w:type="dxa" w:w="160"/>
              <w:bottom w:type="dxa" w:w="120"/>
              <w:right w:type="dxa" w:w="160"/>
            </w:tcMar>
            <w:vAlign w:val="top"/>
          </w:tcPr>
          <w:p>
            <w:pPr>
              <w:spacing w:after="0" w:before="0"/>
            </w:pPr>
            <w:r>
              <w:rPr>
                <w:rFonts w:ascii="Arial" w:cs="Arial" w:eastAsia="Arial" w:hAnsi="Arial"/>
                <w:b w:val="false"/>
                <w:bCs w:val="false"/>
                <w:color w:val="1B1E2D"/>
                <w:sz w:val="22"/>
                <w:szCs w:val="22"/>
              </w:rPr>
              <w:t xml:space="preserve">Both the reading text and the listening dialogue contain embedded mixed conditional examples. When you find them, identify the type and note whether inversion is used.</w:t>
            </w:r>
          </w:p>
        </w:tc>
      </w:tr>
    </w:tbl>
    <w:p>
      <w:pPr>
        <w:spacing w:after="100" w:before="0"/>
      </w:pPr>
      <w:r>
        <w:t xml:space="preserve"/>
      </w:r>
    </w:p>
    <w:p>
      <w:pPr>
        <w:pBdr>
          <w:bottom w:val="single" w:color="8B5E00" w:sz="12"/>
        </w:pBdr>
        <w:spacing w:after="100" w:before="260"/>
      </w:pPr>
      <w:r>
        <w:rPr>
          <w:rFonts w:ascii="Georgia" w:cs="Georgia" w:eastAsia="Georgia" w:hAnsi="Georgia"/>
          <w:b/>
          <w:bCs/>
          <w:color w:val="8B5E00"/>
          <w:sz w:val="26"/>
          <w:szCs w:val="26"/>
        </w:rPr>
        <w:t xml:space="preserve">Exercise 1 — Transform to Inversion</w:t>
      </w:r>
    </w:p>
    <w:p>
      <w:pPr>
        <w:spacing w:after="100" w:before="0"/>
      </w:pPr>
      <w:r>
        <w:rPr>
          <w:rFonts w:ascii="Arial" w:cs="Arial" w:eastAsia="Arial" w:hAnsi="Arial"/>
          <w:b w:val="false"/>
          <w:bCs w:val="false"/>
          <w:color w:val="1B1E2D"/>
          <w:sz w:val="22"/>
          <w:szCs w:val="22"/>
        </w:rPr>
        <w:t xml:space="preserve">Rewrite each sentence using C1 inversion. Identify the type (A or B).</w:t>
      </w:r>
    </w:p>
    <w:p>
      <w:pPr>
        <w:pBdr>
          <w:bottom w:val="dotted" w:color="D2DCE8" w:sz="4"/>
        </w:pBdr>
        <w:spacing w:after="100" w:before="0"/>
      </w:pPr>
      <w:r>
        <w:rPr>
          <w:rFonts w:ascii="Courier New" w:cs="Courier New" w:eastAsia="Courier New" w:hAnsi="Courier New"/>
          <w:b/>
          <w:bCs/>
          <w:color w:val="8B5E00"/>
          <w:sz w:val="18"/>
          <w:szCs w:val="18"/>
        </w:rPr>
        <w:t xml:space="preserve">1.</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"If he had worked sequentially from the start, he would be in a much stronger position now." → Type ___ Inversion: ________________________________________________</w:t>
      </w:r>
    </w:p>
    <w:p>
      <w:pPr>
        <w:pBdr>
          <w:bottom w:val="dotted" w:color="D2DCE8" w:sz="4"/>
        </w:pBdr>
        <w:spacing w:after="100" w:before="0"/>
      </w:pPr>
      <w:r>
        <w:rPr>
          <w:rFonts w:ascii="Courier New" w:cs="Courier New" w:eastAsia="Courier New" w:hAnsi="Courier New"/>
          <w:b/>
          <w:bCs/>
          <w:color w:val="8B5E00"/>
          <w:sz w:val="18"/>
          <w:szCs w:val="18"/>
        </w:rPr>
        <w:t xml:space="preserve">2.</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"If he were less susceptible to distraction, he would have completed the task in half the time." → Type ___ Inversion: ________________________________________________</w:t>
      </w:r>
    </w:p>
    <w:p>
      <w:pPr>
        <w:pBdr>
          <w:bottom w:val="dotted" w:color="D2DCE8" w:sz="4"/>
        </w:pBdr>
        <w:spacing w:after="100" w:before="0"/>
      </w:pPr>
      <w:r>
        <w:rPr>
          <w:rFonts w:ascii="Courier New" w:cs="Courier New" w:eastAsia="Courier New" w:hAnsi="Courier New"/>
          <w:b/>
          <w:bCs/>
          <w:color w:val="8B5E00"/>
          <w:sz w:val="18"/>
          <w:szCs w:val="18"/>
        </w:rPr>
        <w:t xml:space="preserve">3.</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"If Ben had prioritised one task and finished it, he would be less stressed right now." → Type ___ Inversion: ________________________________________________</w:t>
      </w:r>
    </w:p>
    <w:p>
      <w:pPr>
        <w:pBdr>
          <w:bottom w:val="dotted" w:color="D2DCE8" w:sz="4"/>
        </w:pBdr>
        <w:spacing w:after="100" w:before="0"/>
      </w:pPr>
      <w:r>
        <w:rPr>
          <w:rFonts w:ascii="Courier New" w:cs="Courier New" w:eastAsia="Courier New" w:hAnsi="Courier New"/>
          <w:b/>
          <w:bCs/>
          <w:color w:val="8B5E00"/>
          <w:sz w:val="18"/>
          <w:szCs w:val="18"/>
        </w:rPr>
        <w:t xml:space="preserve">4.</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"If she were more aware of switch cost, she would have structured her sessions very differently." → Type ___ Inversion: ________________________________________________</w:t>
      </w:r>
    </w:p>
    <w:p>
      <w:pPr>
        <w:spacing w:after="100" w:before="0"/>
      </w:pPr>
      <w:r>
        <w:t xml:space="preserve"/>
      </w:r>
    </w:p>
    <w:p>
      <w:pPr>
        <w:pBdr>
          <w:bottom w:val="single" w:color="8B5E00" w:sz="12"/>
        </w:pBdr>
        <w:spacing w:after="100" w:before="260"/>
      </w:pPr>
      <w:r>
        <w:rPr>
          <w:rFonts w:ascii="Georgia" w:cs="Georgia" w:eastAsia="Georgia" w:hAnsi="Georgia"/>
          <w:b/>
          <w:bCs/>
          <w:color w:val="8B5E00"/>
          <w:sz w:val="26"/>
          <w:szCs w:val="26"/>
        </w:rPr>
        <w:t xml:space="preserve">Exercise 2 — Find in Context</w:t>
      </w:r>
    </w:p>
    <w:p>
      <w:pPr>
        <w:spacing w:after="100" w:before="0"/>
      </w:pPr>
      <w:r>
        <w:rPr>
          <w:rFonts w:ascii="Arial" w:cs="Arial" w:eastAsia="Arial" w:hAnsi="Arial"/>
          <w:b w:val="false"/>
          <w:bCs w:val="false"/>
          <w:color w:val="1B1E2D"/>
          <w:sz w:val="22"/>
          <w:szCs w:val="22"/>
        </w:rPr>
        <w:t xml:space="preserve">When you read H3 and listen in H4, find the embedded mixed conditionals. Write them here and identify the type and whether they use inversion.</w:t>
      </w:r>
    </w:p>
    <w:p>
      <w:pPr>
        <w:pBdr>
          <w:bottom w:val="dotted" w:color="D2DCE8" w:sz="4"/>
        </w:pBdr>
        <w:spacing w:after="100" w:before="0"/>
      </w:pPr>
      <w:r>
        <w:rPr>
          <w:rFonts w:ascii="Courier New" w:cs="Courier New" w:eastAsia="Courier New" w:hAnsi="Courier New"/>
          <w:b/>
          <w:bCs/>
          <w:color w:val="8B5E00"/>
          <w:sz w:val="18"/>
          <w:szCs w:val="18"/>
        </w:rPr>
        <w:t xml:space="preserve">1.</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From the reading (H3): ________________________________________________</w:t>
      </w:r>
      <w:r>
        <w:br/>
        <w:t xml:space="preserve"/>
      </w:r>
      <w:r>
        <w:rPr>
          <w:rFonts w:ascii="Arial" w:cs="Arial" w:eastAsia="Arial" w:hAnsi="Arial"/>
          <w:b w:val="false"/>
          <w:bCs w:val="false"/>
          <w:color w:val="7A8899"/>
          <w:sz w:val="22"/>
          <w:szCs w:val="22"/>
        </w:rPr>
        <w:t xml:space="preserve">Type: ___   Inversion: yes / no</w:t>
      </w:r>
    </w:p>
    <w:p>
      <w:pPr>
        <w:pBdr>
          <w:bottom w:val="dotted" w:color="D2DCE8" w:sz="4"/>
        </w:pBdr>
        <w:spacing w:after="100" w:before="0"/>
      </w:pPr>
      <w:r>
        <w:rPr>
          <w:rFonts w:ascii="Courier New" w:cs="Courier New" w:eastAsia="Courier New" w:hAnsi="Courier New"/>
          <w:b/>
          <w:bCs/>
          <w:color w:val="8B5E00"/>
          <w:sz w:val="18"/>
          <w:szCs w:val="18"/>
        </w:rPr>
        <w:t xml:space="preserve">2.</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From the listening (H4): ________________________________________________</w:t>
      </w:r>
      <w:r>
        <w:br/>
        <w:t xml:space="preserve"/>
      </w:r>
      <w:r>
        <w:rPr>
          <w:rFonts w:ascii="Arial" w:cs="Arial" w:eastAsia="Arial" w:hAnsi="Arial"/>
          <w:b w:val="false"/>
          <w:bCs w:val="false"/>
          <w:color w:val="7A8899"/>
          <w:sz w:val="22"/>
          <w:szCs w:val="22"/>
        </w:rPr>
        <w:t xml:space="preserve">Type: ___   Inversion: yes / no</w:t>
      </w:r>
    </w:p>
    <w:p>
      <w:pPr>
        <w:spacing w:after="100" w:before="0"/>
      </w:pPr>
      <w:r>
        <w:t xml:space="preserve"/>
      </w:r>
    </w:p>
    <w:p>
      <w:pPr>
        <w:pBdr>
          <w:bottom w:val="single" w:color="8B5E00" w:sz="12"/>
        </w:pBdr>
        <w:spacing w:after="100" w:before="260"/>
      </w:pPr>
      <w:r>
        <w:rPr>
          <w:rFonts w:ascii="Georgia" w:cs="Georgia" w:eastAsia="Georgia" w:hAnsi="Georgia"/>
          <w:b/>
          <w:bCs/>
          <w:color w:val="8B5E00"/>
          <w:sz w:val="26"/>
          <w:szCs w:val="26"/>
        </w:rPr>
        <w:t xml:space="preserve">Exercise 3 — Write Your Own</w:t>
      </w:r>
    </w:p>
    <w:p>
      <w:pPr>
        <w:spacing w:after="100" w:before="0"/>
      </w:pPr>
      <w:r>
        <w:rPr>
          <w:rFonts w:ascii="Arial" w:cs="Arial" w:eastAsia="Arial" w:hAnsi="Arial"/>
          <w:b w:val="false"/>
          <w:bCs w:val="false"/>
          <w:color w:val="1B1E2D"/>
          <w:sz w:val="22"/>
          <w:szCs w:val="22"/>
        </w:rPr>
        <w:t xml:space="preserve">Write two original mixed conditional sentences about multitasking or work habits. Use inversion for at least one.</w:t>
      </w:r>
    </w:p>
    <w:p>
      <w:pPr>
        <w:pBdr>
          <w:bottom w:val="dotted" w:color="D2DCE8" w:sz="4"/>
        </w:pBdr>
        <w:spacing w:after="100" w:before="0"/>
      </w:pPr>
      <w:r>
        <w:rPr>
          <w:rFonts w:ascii="Courier New" w:cs="Courier New" w:eastAsia="Courier New" w:hAnsi="Courier New"/>
          <w:b/>
          <w:bCs/>
          <w:color w:val="8B5E00"/>
          <w:sz w:val="18"/>
          <w:szCs w:val="18"/>
        </w:rPr>
        <w:t xml:space="preserve">1.</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Type A Inversion: Had ________________________________________________ .</w:t>
      </w:r>
    </w:p>
    <w:p>
      <w:pPr>
        <w:pBdr>
          <w:bottom w:val="dotted" w:color="D2DCE8" w:sz="4"/>
        </w:pBdr>
        <w:spacing w:after="100" w:before="0"/>
      </w:pPr>
      <w:r>
        <w:rPr>
          <w:rFonts w:ascii="Courier New" w:cs="Courier New" w:eastAsia="Courier New" w:hAnsi="Courier New"/>
          <w:b/>
          <w:bCs/>
          <w:color w:val="8B5E00"/>
          <w:sz w:val="18"/>
          <w:szCs w:val="18"/>
        </w:rPr>
        <w:t xml:space="preserve">2.</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Type B: If _________________________________ , _________________________________ .</w:t>
      </w:r>
    </w:p>
    <w:p>
      <w:pPr>
        <w:spacing w:after="300" w:before="0"/>
      </w:pPr>
      <w:r>
        <w:t xml:space="preserve"/>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4A1A" w:val="clear"/>
            <w:tcMar>
              <w:top w:type="dxa" w:w="160"/>
              <w:left w:type="dxa" w:w="300"/>
              <w:bottom w:type="dxa" w:w="140"/>
              <w:right w:type="dxa" w:w="200"/>
            </w:tcMar>
            <w:vAlign w:val="top"/>
          </w:tcPr>
          <w:p>
            <w:pPr>
              <w:spacing w:after="40" w:before="0"/>
            </w:pPr>
            <w:r>
              <w:rPr>
                <w:rFonts w:ascii="Courier New" w:cs="Courier New" w:eastAsia="Courier New" w:hAnsi="Courier New"/>
                <w:b w:val="false"/>
                <w:bCs w:val="false"/>
                <w:color w:val="AAAAAA"/>
                <w:sz w:val="18"/>
                <w:szCs w:val="18"/>
              </w:rPr>
              <w:t xml:space="preserve">Handout 3</w:t>
            </w:r>
          </w:p>
          <w:p>
            <w:pPr>
              <w:spacing w:after="0" w:before="0"/>
            </w:pPr>
            <w:r>
              <w:rPr>
                <w:rFonts w:ascii="Georgia" w:cs="Georgia" w:eastAsia="Georgia" w:hAnsi="Georgia"/>
                <w:b/>
                <w:bCs/>
                <w:color w:val="FFFFFF"/>
                <w:sz w:val="32"/>
                <w:szCs w:val="32"/>
              </w:rPr>
              <w:t xml:space="preserve">Reading</w:t>
            </w:r>
          </w:p>
        </w:tc>
        <w:tc>
          <w:tcPr>
            <w:tcW w:type="dxa" w:w="3826"/>
            <w:tcBorders>
              <w:top w:val="none" w:color="FFFFFF" w:sz="0"/>
              <w:left w:val="none" w:color="FFFFFF" w:sz="0"/>
              <w:bottom w:val="none" w:color="FFFFFF" w:sz="0"/>
              <w:right w:val="none" w:color="FFFFFF" w:sz="0"/>
            </w:tcBorders>
            <w:shd w:fill="1A2A5A" w:val="clear"/>
            <w:tcMar>
              <w:top w:type="dxa" w:w="160"/>
              <w:left w:type="dxa" w:w="200"/>
              <w:bottom w:type="dxa" w:w="140"/>
              <w:right w:type="dxa" w:w="200"/>
            </w:tcMar>
            <w:vAlign w:val="top"/>
          </w:tcPr>
          <w:p>
            <w:pPr>
              <w:spacing w:after="0" w:before="0"/>
              <w:jc w:val="right"/>
            </w:pPr>
            <w:r>
              <w:rPr>
                <w:rFonts w:ascii="Georgia" w:cs="Georgia" w:eastAsia="Georgia" w:hAnsi="Georgia"/>
                <w:b/>
                <w:bCs/>
                <w:color w:val="FFFFFF"/>
                <w:sz w:val="28"/>
                <w:szCs w:val="28"/>
              </w:rPr>
              <w:t xml:space="preserve">Reading</w:t>
            </w:r>
          </w:p>
        </w:tc>
      </w:tr>
    </w:tbl>
    <w:p>
      <w:pPr>
        <w:spacing w:after="160" w:before="0"/>
      </w:pPr>
      <w:r>
        <w:t xml:space="preserve"/>
      </w:r>
    </w:p>
    <w:p>
      <w:pPr>
        <w:pBdr>
          <w:bottom w:val="single" w:color="1A2A5A" w:sz="12"/>
        </w:pBdr>
        <w:spacing w:after="100" w:before="260"/>
      </w:pPr>
      <w:r>
        <w:rPr>
          <w:rFonts w:ascii="Georgia" w:cs="Georgia" w:eastAsia="Georgia" w:hAnsi="Georgia"/>
          <w:b/>
          <w:bCs/>
          <w:color w:val="1A2A5A"/>
          <w:sz w:val="26"/>
          <w:szCs w:val="26"/>
        </w:rPr>
        <w:t xml:space="preserve">Text — "The Multitasking Illusion"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080F05" w:val="clear"/>
            <w:tcMar>
              <w:top w:type="dxa" w:w="60"/>
              <w:left w:type="dxa" w:w="200"/>
              <w:bottom w:type="dxa" w:w="60"/>
              <w:right w:type="dxa" w:w="200"/>
            </w:tcMar>
            <w:vAlign w:val="top"/>
          </w:tcPr>
          <w:p>
            <w:r>
              <w:rPr>
                <w:rFonts w:ascii="Courier New" w:cs="Courier New" w:eastAsia="Courier New" w:hAnsi="Courier New"/>
                <w:b w:val="false"/>
                <w:bCs w:val="false"/>
                <w:color w:val="AAAAAA"/>
                <w:sz w:val="16"/>
                <w:szCs w:val="16"/>
              </w:rPr>
              <w:t xml:space="preserve">Analytical Essay · B2–C1</w:t>
            </w:r>
          </w:p>
        </w:tc>
      </w:tr>
      <w:tr>
        <w:tc>
          <w:tcPr>
            <w:tcW w:type="dxa" w:w="9026"/>
            <w:tcBorders>
              <w:top w:val="none" w:color="FFFFFF" w:sz="0"/>
              <w:left w:val="none" w:color="FFFFFF" w:sz="0"/>
              <w:bottom w:val="none" w:color="FFFFFF" w:sz="0"/>
              <w:right w:val="none" w:color="FFFFFF" w:sz="0"/>
            </w:tcBorders>
            <w:shd w:fill="2A4A1A" w:val="clear"/>
            <w:tcMar>
              <w:top w:type="dxa" w:w="160"/>
              <w:left w:type="dxa" w:w="240"/>
              <w:bottom w:type="dxa" w:w="140"/>
              <w:right w:type="dxa" w:w="240"/>
            </w:tcMar>
            <w:vAlign w:val="top"/>
          </w:tcPr>
          <w:p>
            <w:pPr>
              <w:spacing w:after="60" w:before="0"/>
            </w:pPr>
            <w:r>
              <w:rPr>
                <w:rFonts w:ascii="Georgia" w:cs="Georgia" w:eastAsia="Georgia" w:hAnsi="Georgia"/>
                <w:b/>
                <w:bCs/>
                <w:color w:val="FFFFFF"/>
                <w:sz w:val="40"/>
                <w:szCs w:val="40"/>
              </w:rPr>
              <w:t xml:space="preserve">The Multitasking Illusion</w:t>
            </w:r>
          </w:p>
          <w:p>
            <w:r>
              <w:rPr>
                <w:rFonts w:ascii="Arial" w:cs="Arial" w:eastAsia="Arial" w:hAnsi="Arial"/>
                <w:b w:val="false"/>
                <w:bCs w:val="false"/>
                <w:color w:val="FFFFFF"/>
                <w:sz w:val="20"/>
                <w:szCs w:val="20"/>
              </w:rPr>
              <w:t xml:space="preserve">Why the brain cannot do what we think it can — and what this means for how we work</w:t>
            </w:r>
          </w:p>
        </w:tc>
      </w:tr>
      <w:tr>
        <w:tc>
          <w:tcPr>
            <w:tcW w:type="dxa" w:w="9026"/>
            <w:tcBorders>
              <w:top w:val="single" w:color="D2DCE8" w:sz="4"/>
              <w:left w:val="single" w:color="D2DCE8" w:sz="4"/>
              <w:bottom w:val="single" w:color="D2DCE8" w:sz="4"/>
              <w:right w:val="single" w:color="D2DCE8" w:sz="4"/>
            </w:tcBorders>
            <w:shd w:fill="FFFFFF" w:val="clear"/>
            <w:tcMar>
              <w:top w:type="dxa" w:w="180"/>
              <w:left w:type="dxa" w:w="240"/>
              <w:bottom w:type="dxa" w:w="180"/>
              <w:right w:type="dxa" w:w="240"/>
            </w:tcMar>
            <w:vAlign w:val="top"/>
          </w:tcPr>
          <w:p>
            <w:pPr>
              <w:spacing w:after="140" w:before="0"/>
            </w:pPr>
            <w:r>
              <w:rPr>
                <w:rFonts w:ascii="Arial" w:cs="Arial" w:eastAsia="Arial" w:hAnsi="Arial"/>
                <w:b w:val="false"/>
                <w:bCs w:val="false"/>
                <w:color w:val="1B1E2D"/>
                <w:sz w:val="24"/>
                <w:szCs w:val="24"/>
              </w:rPr>
              <w:t xml:space="preserve">Multitasking, in the strict sense of the term, is not possible for the human brain when dealing with cognitively demanding tasks. What we call multitasking is, in almost all cases, rapid sequential switching — the brain moving very quickly between tasks rather than processing them in parallel. The subjective experience of multitasking feels like simultaneity, but this experience is an illusion produced by the speed of switching rather than by genuine parallel processing.</w:t>
            </w:r>
          </w:p>
          <w:p>
            <w:pPr>
              <w:spacing w:after="140" w:before="0"/>
            </w:pPr>
            <w:r>
              <w:rPr>
                <w:rFonts w:ascii="Arial" w:cs="Arial" w:eastAsia="Arial" w:hAnsi="Arial"/>
                <w:b w:val="false"/>
                <w:bCs w:val="false"/>
                <w:color w:val="1B1E2D"/>
                <w:sz w:val="24"/>
                <w:szCs w:val="24"/>
              </w:rPr>
              <w:t xml:space="preserve">The cognitive mechanism at the centre of this is the brain's executive control system — the set of processes responsible for directing attention, inhibiting irrelevant information, and managing the transition between tasks. This system has limited capacity. When it must manage two complex tasks simultaneously, it does so by rapidly alternating between them, and each alternation incurs what researchers call a switch cost: a brief but measurable period of reduced efficiency during which the brain disengages from one task and re-engages with the next.</w:t>
            </w:r>
          </w:p>
          <w:p>
            <w:pPr>
              <w:spacing w:after="140" w:before="0"/>
            </w:pPr>
            <w:r>
              <w:rPr>
                <w:rFonts w:ascii="Arial" w:cs="Arial" w:eastAsia="Arial" w:hAnsi="Arial"/>
                <w:b w:val="false"/>
                <w:bCs w:val="false"/>
                <w:color w:val="1B1E2D"/>
                <w:sz w:val="24"/>
                <w:szCs w:val="24"/>
              </w:rPr>
              <w:t xml:space="preserve">Switch costs are individually small — typically ranging from 15 to 40 seconds per transition — but their cumulative effect over a working session is significant. A person who switches tasks fifty times across a working day loses somewhere between twelve and thirty minutes to switching alone, before accounting for the reduced quality of output that typically follows each interruption. This calculation does not account for a second effect: cognitive depletion. Switching tasks draws on the executive control system repeatedly, and this depletes its resources over time.</w:t>
            </w:r>
          </w:p>
          <w:p>
            <w:pPr>
              <w:spacing w:after="140" w:before="0"/>
            </w:pPr>
            <w:r>
              <w:rPr>
                <w:rFonts w:ascii="Arial" w:cs="Arial" w:eastAsia="Arial" w:hAnsi="Arial"/>
                <w:b w:val="false"/>
                <w:bCs w:val="false"/>
                <w:color w:val="1B1E2D"/>
                <w:sz w:val="24"/>
                <w:szCs w:val="24"/>
              </w:rPr>
              <w:t xml:space="preserve">The persistence of the multitasking myth is, paradoxically, partly explained by the people who most practise it. Studies consistently find that habitual multitaskers perform worse on tests of attention, filtering, and cognitive control than those who do not. If workers were fully aware of the switch cost they incur each time they move between tasks, they would likely structure their time very differently. The myth survives because the inefficiency is invisible from the inside: multitasking creates the subjective sensation of productivity without the corresponding objective output.</w:t>
            </w:r>
          </w:p>
          <w:p>
            <w:pPr>
              <w:spacing w:after="140" w:before="0"/>
            </w:pPr>
            <w:r>
              <w:rPr>
                <w:rFonts w:ascii="Arial" w:cs="Arial" w:eastAsia="Arial" w:hAnsi="Arial"/>
                <w:b w:val="false"/>
                <w:bCs w:val="false"/>
                <w:color w:val="1B1E2D"/>
                <w:sz w:val="24"/>
                <w:szCs w:val="24"/>
              </w:rPr>
              <w:t xml:space="preserve">None of this suggests that all forms of multitasking are equally costly. Highly automatic tasks — walking, listening to familiar music, simple physical actions — can often be combined with cognitive work with minimal interference. The problem is specific to tasks that both require executive control. The skill worth developing is not multitasking but its alternative: the ability to prioritise, to commit fully to one task, and to resist the pull of the concurrent.</w:t>
            </w:r>
          </w:p>
        </w:tc>
      </w:tr>
    </w:tbl>
    <w:p>
      <w:pPr>
        <w:spacing w:after="100" w:before="0"/>
      </w:pPr>
      <w:r>
        <w:t xml:space="preserve"/>
      </w:r>
    </w:p>
    <w:p>
      <w:pPr>
        <w:pBdr>
          <w:bottom w:val="single" w:color="1A2A5A" w:sz="12"/>
        </w:pBdr>
        <w:spacing w:after="100" w:before="260"/>
      </w:pPr>
      <w:r>
        <w:rPr>
          <w:rFonts w:ascii="Georgia" w:cs="Georgia" w:eastAsia="Georgia" w:hAnsi="Georgia"/>
          <w:b/>
          <w:bCs/>
          <w:color w:val="1A2A5A"/>
          <w:sz w:val="26"/>
          <w:szCs w:val="26"/>
        </w:rPr>
        <w:t xml:space="preserve">Task 1 — Comprehension</w:t>
      </w:r>
    </w:p>
    <w:p>
      <w:pPr>
        <w:spacing w:after="100" w:before="0"/>
      </w:pPr>
      <w:r>
        <w:rPr>
          <w:rFonts w:ascii="Arial" w:cs="Arial" w:eastAsia="Arial" w:hAnsi="Arial"/>
          <w:b w:val="false"/>
          <w:bCs w:val="false"/>
          <w:color w:val="1B1E2D"/>
          <w:sz w:val="22"/>
          <w:szCs w:val="22"/>
        </w:rPr>
        <w:t xml:space="preserve">Answer in full sentences. Use evidence from the text.</w:t>
      </w:r>
    </w:p>
    <w:p>
      <w:pPr>
        <w:pBdr>
          <w:bottom w:val="dotted" w:color="D2DCE8" w:sz="4"/>
        </w:pBdr>
        <w:spacing w:after="100" w:before="0"/>
      </w:pPr>
      <w:r>
        <w:rPr>
          <w:rFonts w:ascii="Courier New" w:cs="Courier New" w:eastAsia="Courier New" w:hAnsi="Courier New"/>
          <w:b/>
          <w:bCs/>
          <w:color w:val="1A2A5A"/>
          <w:sz w:val="18"/>
          <w:szCs w:val="18"/>
        </w:rPr>
        <w:t xml:space="preserve">1.</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The essay says multitasking is "an illusion." Explain precisely what this means — and what is actually happening when we feel like we are multitasking.</w:t>
      </w:r>
      <w:r>
        <w:br/>
        <w:t xml:space="preserve"/>
      </w:r>
      <w:r>
        <w:rPr>
          <w:rFonts w:ascii="Arial" w:cs="Arial" w:eastAsia="Arial" w:hAnsi="Arial"/>
          <w:b w:val="false"/>
          <w:bCs w:val="false"/>
          <w:color w:val="7A8899"/>
          <w:sz w:val="22"/>
          <w:szCs w:val="22"/>
        </w:rPr>
        <w:t xml:space="preserve">_______________________________________________________________</w:t>
      </w:r>
      <w:r>
        <w:br/>
        <w:t xml:space="preserve"/>
      </w:r>
      <w:r>
        <w:rPr>
          <w:rFonts w:ascii="Arial" w:cs="Arial" w:eastAsia="Arial" w:hAnsi="Arial"/>
          <w:b w:val="false"/>
          <w:bCs w:val="false"/>
          <w:color w:val="7A8899"/>
          <w:sz w:val="22"/>
          <w:szCs w:val="22"/>
        </w:rPr>
        <w:t xml:space="preserve">_______________________________________________________________</w:t>
      </w:r>
    </w:p>
    <w:p>
      <w:pPr>
        <w:pBdr>
          <w:bottom w:val="dotted" w:color="D2DCE8" w:sz="4"/>
        </w:pBdr>
        <w:spacing w:after="100" w:before="0"/>
      </w:pPr>
      <w:r>
        <w:rPr>
          <w:rFonts w:ascii="Courier New" w:cs="Courier New" w:eastAsia="Courier New" w:hAnsi="Courier New"/>
          <w:b/>
          <w:bCs/>
          <w:color w:val="1A2A5A"/>
          <w:sz w:val="18"/>
          <w:szCs w:val="18"/>
        </w:rPr>
        <w:t xml:space="preserve">2.</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What is switch cost — and what is its cumulative effect over a working day?</w:t>
      </w:r>
      <w:r>
        <w:br/>
        <w:t xml:space="preserve"/>
      </w:r>
      <w:r>
        <w:rPr>
          <w:rFonts w:ascii="Arial" w:cs="Arial" w:eastAsia="Arial" w:hAnsi="Arial"/>
          <w:b w:val="false"/>
          <w:bCs w:val="false"/>
          <w:color w:val="7A8899"/>
          <w:sz w:val="22"/>
          <w:szCs w:val="22"/>
        </w:rPr>
        <w:t xml:space="preserve">_______________________________________________________________</w:t>
      </w:r>
      <w:r>
        <w:br/>
        <w:t xml:space="preserve"/>
      </w:r>
      <w:r>
        <w:rPr>
          <w:rFonts w:ascii="Arial" w:cs="Arial" w:eastAsia="Arial" w:hAnsi="Arial"/>
          <w:b w:val="false"/>
          <w:bCs w:val="false"/>
          <w:color w:val="7A8899"/>
          <w:sz w:val="22"/>
          <w:szCs w:val="22"/>
        </w:rPr>
        <w:t xml:space="preserve">_______________________________________________________________</w:t>
      </w:r>
    </w:p>
    <w:p>
      <w:pPr>
        <w:pBdr>
          <w:bottom w:val="dotted" w:color="D2DCE8" w:sz="4"/>
        </w:pBdr>
        <w:spacing w:after="100" w:before="0"/>
      </w:pPr>
      <w:r>
        <w:rPr>
          <w:rFonts w:ascii="Courier New" w:cs="Courier New" w:eastAsia="Courier New" w:hAnsi="Courier New"/>
          <w:b/>
          <w:bCs/>
          <w:color w:val="1A2A5A"/>
          <w:sz w:val="18"/>
          <w:szCs w:val="18"/>
        </w:rPr>
        <w:t xml:space="preserve">3.</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The essay does not argue that all multitasking is equally harmful. What distinction does it draw — and what is the key criterion?</w:t>
      </w:r>
      <w:r>
        <w:br/>
        <w:t xml:space="preserve"/>
      </w:r>
      <w:r>
        <w:rPr>
          <w:rFonts w:ascii="Arial" w:cs="Arial" w:eastAsia="Arial" w:hAnsi="Arial"/>
          <w:b w:val="false"/>
          <w:bCs w:val="false"/>
          <w:color w:val="7A8899"/>
          <w:sz w:val="22"/>
          <w:szCs w:val="22"/>
        </w:rPr>
        <w:t xml:space="preserve">_______________________________________________________________</w:t>
      </w:r>
      <w:r>
        <w:br/>
        <w:t xml:space="preserve"/>
      </w:r>
      <w:r>
        <w:rPr>
          <w:rFonts w:ascii="Arial" w:cs="Arial" w:eastAsia="Arial" w:hAnsi="Arial"/>
          <w:b w:val="false"/>
          <w:bCs w:val="false"/>
          <w:color w:val="7A8899"/>
          <w:sz w:val="22"/>
          <w:szCs w:val="22"/>
        </w:rPr>
        <w:t xml:space="preserve">_______________________________________________________________</w:t>
      </w:r>
    </w:p>
    <w:p>
      <w:pPr>
        <w:pBdr>
          <w:bottom w:val="dotted" w:color="D2DCE8" w:sz="4"/>
        </w:pBdr>
        <w:spacing w:after="100" w:before="0"/>
      </w:pPr>
      <w:r>
        <w:rPr>
          <w:rFonts w:ascii="Courier New" w:cs="Courier New" w:eastAsia="Courier New" w:hAnsi="Courier New"/>
          <w:b/>
          <w:bCs/>
          <w:color w:val="1A2A5A"/>
          <w:sz w:val="18"/>
          <w:szCs w:val="18"/>
        </w:rPr>
        <w:t xml:space="preserve">4.</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Find the mixed conditional sentence in paragraph 4. Write it, identify its type (A or B), and note whether it uses inversion.</w:t>
      </w:r>
      <w:r>
        <w:br/>
        <w:t xml:space="preserve"/>
      </w:r>
      <w:r>
        <w:rPr>
          <w:rFonts w:ascii="Arial" w:cs="Arial" w:eastAsia="Arial" w:hAnsi="Arial"/>
          <w:b w:val="false"/>
          <w:bCs w:val="false"/>
          <w:color w:val="7A8899"/>
          <w:sz w:val="22"/>
          <w:szCs w:val="22"/>
        </w:rPr>
        <w:t xml:space="preserve">_______________________________________________________________</w:t>
      </w:r>
      <w:r>
        <w:br/>
        <w:t xml:space="preserve"/>
      </w:r>
      <w:r>
        <w:rPr>
          <w:rFonts w:ascii="Arial" w:cs="Arial" w:eastAsia="Arial" w:hAnsi="Arial"/>
          <w:b w:val="false"/>
          <w:bCs w:val="false"/>
          <w:color w:val="7A8899"/>
          <w:sz w:val="22"/>
          <w:szCs w:val="22"/>
        </w:rPr>
        <w:t xml:space="preserve">_______________________________________________________________</w:t>
      </w:r>
    </w:p>
    <w:p>
      <w:pPr>
        <w:spacing w:after="300" w:before="0"/>
      </w:pPr>
      <w:r>
        <w:t xml:space="preserve"/>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4A1A" w:val="clear"/>
            <w:tcMar>
              <w:top w:type="dxa" w:w="160"/>
              <w:left w:type="dxa" w:w="300"/>
              <w:bottom w:type="dxa" w:w="140"/>
              <w:right w:type="dxa" w:w="200"/>
            </w:tcMar>
            <w:vAlign w:val="top"/>
          </w:tcPr>
          <w:p>
            <w:pPr>
              <w:spacing w:after="40" w:before="0"/>
            </w:pPr>
            <w:r>
              <w:rPr>
                <w:rFonts w:ascii="Courier New" w:cs="Courier New" w:eastAsia="Courier New" w:hAnsi="Courier New"/>
                <w:b w:val="false"/>
                <w:bCs w:val="false"/>
                <w:color w:val="AAAAAA"/>
                <w:sz w:val="18"/>
                <w:szCs w:val="18"/>
              </w:rPr>
              <w:t xml:space="preserve">Handout 4</w:t>
            </w:r>
          </w:p>
          <w:p>
            <w:pPr>
              <w:spacing w:after="0" w:before="0"/>
            </w:pPr>
            <w:r>
              <w:rPr>
                <w:rFonts w:ascii="Georgia" w:cs="Georgia" w:eastAsia="Georgia" w:hAnsi="Georgia"/>
                <w:b/>
                <w:bCs/>
                <w:color w:val="FFFFFF"/>
                <w:sz w:val="32"/>
                <w:szCs w:val="32"/>
              </w:rPr>
              <w:t xml:space="preserve">Listening</w:t>
            </w:r>
          </w:p>
        </w:tc>
        <w:tc>
          <w:tcPr>
            <w:tcW w:type="dxa" w:w="3826"/>
            <w:tcBorders>
              <w:top w:val="none" w:color="FFFFFF" w:sz="0"/>
              <w:left w:val="none" w:color="FFFFFF" w:sz="0"/>
              <w:bottom w:val="none" w:color="FFFFFF" w:sz="0"/>
              <w:right w:val="none" w:color="FFFFFF" w:sz="0"/>
            </w:tcBorders>
            <w:shd w:fill="1A4A4A" w:val="clear"/>
            <w:tcMar>
              <w:top w:type="dxa" w:w="160"/>
              <w:left w:type="dxa" w:w="200"/>
              <w:bottom w:type="dxa" w:w="140"/>
              <w:right w:type="dxa" w:w="200"/>
            </w:tcMar>
            <w:vAlign w:val="top"/>
          </w:tcPr>
          <w:p>
            <w:pPr>
              <w:spacing w:after="0" w:before="0"/>
              <w:jc w:val="right"/>
            </w:pPr>
            <w:r>
              <w:rPr>
                <w:rFonts w:ascii="Georgia" w:cs="Georgia" w:eastAsia="Georgia" w:hAnsi="Georgia"/>
                <w:b/>
                <w:bCs/>
                <w:color w:val="FFFFFF"/>
                <w:sz w:val="28"/>
                <w:szCs w:val="28"/>
              </w:rPr>
              <w:t xml:space="preserve">Listening</w:t>
            </w:r>
          </w:p>
        </w:tc>
      </w:tr>
    </w:tbl>
    <w:p>
      <w:pPr>
        <w:spacing w:after="16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120"/>
              <w:left w:type="dxa" w:w="160"/>
              <w:bottom w:type="dxa" w:w="120"/>
              <w:right w:type="dxa" w:w="160"/>
            </w:tcMar>
            <w:vAlign w:val="top"/>
          </w:tcPr>
          <w:p>
            <w:pPr>
              <w:spacing w:after="60" w:before="0"/>
            </w:pPr>
            <w:r>
              <w:rPr>
                <w:rFonts w:ascii="Arial" w:cs="Arial" w:eastAsia="Arial" w:hAnsi="Arial"/>
                <w:b w:val="false"/>
                <w:bCs w:val="false"/>
                <w:color w:val="3D4A5C"/>
                <w:sz w:val="22"/>
                <w:szCs w:val="22"/>
              </w:rPr>
              <w:t xml:space="preserve">Ben prides himself on being a good multitasker. He worked on three university assignments simultaneously all week. Emma looks at his actual output with him.</w:t>
            </w:r>
          </w:p>
          <w:p>
            <w:pPr>
              <w:spacing w:after="0" w:before="0"/>
            </w:pPr>
            <w:r>
              <w:rPr>
                <w:rFonts w:ascii="Arial" w:cs="Arial" w:eastAsia="Arial" w:hAnsi="Arial"/>
                <w:b/>
                <w:bCs/>
                <w:color w:val="1B1E2D"/>
                <w:sz w:val="22"/>
                <w:szCs w:val="22"/>
              </w:rPr>
              <w:t xml:space="preserve">First listen:</w:t>
            </w:r>
            <w:r>
              <w:rPr>
                <w:rFonts w:ascii="Arial" w:cs="Arial" w:eastAsia="Arial" w:hAnsi="Arial"/>
                <w:b w:val="false"/>
                <w:bCs w:val="false"/>
                <w:color w:val="1B1E2D"/>
                <w:sz w:val="22"/>
                <w:szCs w:val="22"/>
              </w:rPr>
              <w:t xml:space="preserve"> What evidence does Emma use to challenge Ben's self-assessment?     </w:t>
            </w:r>
            <w:r>
              <w:rPr>
                <w:rFonts w:ascii="Arial" w:cs="Arial" w:eastAsia="Arial" w:hAnsi="Arial"/>
                <w:b/>
                <w:bCs/>
                <w:color w:val="1B1E2D"/>
                <w:sz w:val="22"/>
                <w:szCs w:val="22"/>
              </w:rPr>
              <w:t xml:space="preserve">Second listen:</w:t>
            </w:r>
            <w:r>
              <w:rPr>
                <w:rFonts w:ascii="Arial" w:cs="Arial" w:eastAsia="Arial" w:hAnsi="Arial"/>
                <w:b w:val="false"/>
                <w:bCs w:val="false"/>
                <w:color w:val="1B1E2D"/>
                <w:sz w:val="22"/>
                <w:szCs w:val="22"/>
              </w:rPr>
              <w:t xml:space="preserve"> Complete the tasks below.</w:t>
            </w:r>
          </w:p>
        </w:tc>
      </w:tr>
    </w:tbl>
    <w:p>
      <w:pPr>
        <w:spacing w:after="100" w:before="0"/>
      </w:pPr>
      <w:r>
        <w:t xml:space="preserve"/>
      </w:r>
    </w:p>
    <w:p>
      <w:pPr>
        <w:pBdr>
          <w:bottom w:val="single" w:color="1A4A4A" w:sz="12"/>
        </w:pBdr>
        <w:spacing w:after="100" w:before="260"/>
      </w:pPr>
      <w:r>
        <w:rPr>
          <w:rFonts w:ascii="Georgia" w:cs="Georgia" w:eastAsia="Georgia" w:hAnsi="Georgia"/>
          <w:b/>
          <w:bCs/>
          <w:color w:val="1A4A4A"/>
          <w:sz w:val="26"/>
          <w:szCs w:val="26"/>
        </w:rPr>
        <w:t xml:space="preserve">Task 1 — Gap Fill</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4"/>
              <w:left w:val="single" w:color="2A4A1A" w:sz="4"/>
              <w:bottom w:val="single" w:color="2A4A1A" w:sz="4"/>
              <w:right w:val="single" w:color="2A4A1A" w:sz="4"/>
            </w:tcBorders>
            <w:shd w:fill="F0F4ED" w:val="clear"/>
            <w:tcMar>
              <w:top w:type="dxa" w:w="120"/>
              <w:left w:type="dxa" w:w="160"/>
              <w:bottom w:type="dxa" w:w="120"/>
              <w:right w:type="dxa" w:w="160"/>
            </w:tcMar>
            <w:vAlign w:val="top"/>
          </w:tcPr>
          <w:p>
            <w:pPr>
              <w:spacing w:after="40" w:before="0"/>
              <w:jc w:val="center"/>
            </w:pPr>
            <w:r>
              <w:rPr>
                <w:rFonts w:ascii="Courier New" w:cs="Courier New" w:eastAsia="Courier New" w:hAnsi="Courier New"/>
                <w:b/>
                <w:bCs/>
                <w:color w:val="2A4A1A"/>
                <w:sz w:val="20"/>
                <w:szCs w:val="20"/>
              </w:rPr>
              <w:t xml:space="preserve">Word Bank</w:t>
            </w:r>
          </w:p>
          <w:p>
            <w:pPr>
              <w:spacing w:after="0" w:before="0"/>
              <w:jc w:val="center"/>
            </w:pPr>
            <w:r>
              <w:rPr>
                <w:rFonts w:ascii="Arial" w:cs="Arial" w:eastAsia="Arial" w:hAnsi="Arial"/>
                <w:b w:val="false"/>
                <w:bCs w:val="false"/>
                <w:color w:val="1B1E2D"/>
                <w:sz w:val="22"/>
                <w:szCs w:val="22"/>
              </w:rPr>
              <w:t xml:space="preserve">simultaneous · switch cost · capacity · sequential · illusion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4A4A" w:val="clear"/>
            <w:tcMar>
              <w:top w:type="dxa" w:w="80"/>
              <w:left w:type="dxa" w:w="200"/>
              <w:bottom w:type="dxa" w:w="80"/>
              <w:right w:type="dxa" w:w="200"/>
            </w:tcMar>
            <w:vAlign w:val="top"/>
          </w:tcPr>
          <w:p>
            <w:r>
              <w:rPr>
                <w:rFonts w:ascii="Georgia" w:cs="Georgia" w:eastAsia="Georgia" w:hAnsi="Georgia"/>
                <w:b/>
                <w:bCs/>
                <w:color w:val="FFFFFF"/>
                <w:sz w:val="28"/>
                <w:szCs w:val="28"/>
              </w:rPr>
              <w:t xml:space="preserve">Key Lines from the Dialogue</w:t>
            </w:r>
          </w:p>
        </w:tc>
      </w:tr>
      <w:tr>
        <w:tc>
          <w:tcPr>
            <w:tcW w:type="dxa" w:w="9026"/>
            <w:tcBorders>
              <w:top w:val="single" w:color="1A4A4A" w:sz="4"/>
              <w:left w:val="single" w:color="1A4A4A" w:sz="4"/>
              <w:bottom w:val="single" w:color="1A4A4A" w:sz="4"/>
              <w:right w:val="single" w:color="1A4A4A" w:sz="4"/>
            </w:tcBorders>
            <w:shd w:fill="FFFFFF" w:val="clear"/>
            <w:tcMar>
              <w:top w:type="dxa" w:w="140"/>
              <w:left w:type="dxa" w:w="200"/>
              <w:bottom w:type="dxa" w:w="140"/>
              <w:right w:type="dxa" w:w="200"/>
            </w:tcMar>
            <w:vAlign w:val="top"/>
          </w:tcPr>
          <w:p>
            <w:pPr>
              <w:spacing w:after="120" w:before="0"/>
            </w:pPr>
            <w:r>
              <w:rPr>
                <w:rFonts w:ascii="Arial" w:cs="Arial" w:eastAsia="Arial" w:hAnsi="Arial"/>
                <w:b w:val="false"/>
                <w:bCs w:val="false"/>
                <w:color w:val="1B1E2D"/>
                <w:sz w:val="24"/>
                <w:szCs w:val="24"/>
              </w:rPr>
              <w:t xml:space="preserve">"What feels like __________________ processing is actually very fast switching — your brain isn't doing two things at once."</w:t>
            </w:r>
          </w:p>
          <w:p>
            <w:pPr>
              <w:spacing w:after="120" w:before="0"/>
            </w:pPr>
            <w:r>
              <w:rPr>
                <w:rFonts w:ascii="Arial" w:cs="Arial" w:eastAsia="Arial" w:hAnsi="Arial"/>
                <w:b w:val="false"/>
                <w:bCs w:val="false"/>
                <w:color w:val="1B1E2D"/>
                <w:sz w:val="24"/>
                <w:szCs w:val="24"/>
              </w:rPr>
              <w:t xml:space="preserve">"Every time you moved between tasks, there was a __________________ — time and quality lost in the transition."</w:t>
            </w:r>
          </w:p>
          <w:p>
            <w:pPr>
              <w:spacing w:after="120" w:before="0"/>
            </w:pPr>
            <w:r>
              <w:rPr>
                <w:rFonts w:ascii="Arial" w:cs="Arial" w:eastAsia="Arial" w:hAnsi="Arial"/>
                <w:b w:val="false"/>
                <w:bCs w:val="false"/>
                <w:color w:val="1B1E2D"/>
                <w:sz w:val="24"/>
                <w:szCs w:val="24"/>
              </w:rPr>
              <w:t xml:space="preserve">"By the end of a switching-heavy day, your __________________ for demanding work is measurably lower than at the start."</w:t>
            </w:r>
          </w:p>
          <w:p>
            <w:pPr>
              <w:spacing w:after="120" w:before="0"/>
            </w:pPr>
            <w:r>
              <w:rPr>
                <w:rFonts w:ascii="Arial" w:cs="Arial" w:eastAsia="Arial" w:hAnsi="Arial"/>
                <w:b w:val="false"/>
                <w:bCs w:val="false"/>
                <w:color w:val="1B1E2D"/>
                <w:sz w:val="24"/>
                <w:szCs w:val="24"/>
              </w:rPr>
              <w:t xml:space="preserve">"If you had worked __________________ — one task to completion, then the next — your output would look very different."</w:t>
            </w:r>
          </w:p>
          <w:p>
            <w:pPr>
              <w:spacing w:after="120" w:before="0"/>
            </w:pPr>
            <w:r>
              <w:rPr>
                <w:rFonts w:ascii="Arial" w:cs="Arial" w:eastAsia="Arial" w:hAnsi="Arial"/>
                <w:b w:val="false"/>
                <w:bCs w:val="false"/>
                <w:color w:val="1B1E2D"/>
                <w:sz w:val="24"/>
                <w:szCs w:val="24"/>
              </w:rPr>
              <w:t xml:space="preserve">"The multitasking is creating the __________________ of efficiency while actually reducing it."</w:t>
            </w:r>
          </w:p>
        </w:tc>
      </w:tr>
    </w:tbl>
    <w:p>
      <w:pPr>
        <w:spacing w:after="100" w:before="0"/>
      </w:pPr>
      <w:r>
        <w:t xml:space="preserve"/>
      </w:r>
    </w:p>
    <w:p>
      <w:pPr>
        <w:pBdr>
          <w:bottom w:val="single" w:color="1A4A4A" w:sz="12"/>
        </w:pBdr>
        <w:spacing w:after="100" w:before="260"/>
      </w:pPr>
      <w:r>
        <w:rPr>
          <w:rFonts w:ascii="Georgia" w:cs="Georgia" w:eastAsia="Georgia" w:hAnsi="Georgia"/>
          <w:b/>
          <w:bCs/>
          <w:color w:val="1A4A4A"/>
          <w:sz w:val="26"/>
          <w:szCs w:val="26"/>
        </w:rPr>
        <w:t xml:space="preserve">Task 2 — Analysis</w:t>
      </w:r>
    </w:p>
    <w:p>
      <w:pPr>
        <w:pBdr>
          <w:bottom w:val="dotted" w:color="D2DCE8" w:sz="4"/>
        </w:pBdr>
        <w:spacing w:after="100" w:before="0"/>
      </w:pPr>
      <w:r>
        <w:rPr>
          <w:rFonts w:ascii="Courier New" w:cs="Courier New" w:eastAsia="Courier New" w:hAnsi="Courier New"/>
          <w:b/>
          <w:bCs/>
          <w:color w:val="1A4A4A"/>
          <w:sz w:val="18"/>
          <w:szCs w:val="18"/>
        </w:rPr>
        <w:t xml:space="preserve">1.</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Emma uses three specific pieces of evidence to challenge Ben's belief that he multitasks effectively. What are they — and which do you find most compelling?</w:t>
      </w:r>
      <w:r>
        <w:br/>
        <w:t xml:space="preserve"/>
      </w:r>
      <w:r>
        <w:rPr>
          <w:rFonts w:ascii="Arial" w:cs="Arial" w:eastAsia="Arial" w:hAnsi="Arial"/>
          <w:b w:val="false"/>
          <w:bCs w:val="false"/>
          <w:color w:val="7A8899"/>
          <w:sz w:val="22"/>
          <w:szCs w:val="22"/>
        </w:rPr>
        <w:t xml:space="preserve">_______________________________________________________________</w:t>
      </w:r>
      <w:r>
        <w:br/>
        <w:t xml:space="preserve"/>
      </w:r>
      <w:r>
        <w:rPr>
          <w:rFonts w:ascii="Arial" w:cs="Arial" w:eastAsia="Arial" w:hAnsi="Arial"/>
          <w:b w:val="false"/>
          <w:bCs w:val="false"/>
          <w:color w:val="7A8899"/>
          <w:sz w:val="22"/>
          <w:szCs w:val="22"/>
        </w:rPr>
        <w:t xml:space="preserve">_______________________________________________________________</w:t>
      </w:r>
      <w:r>
        <w:br/>
        <w:t xml:space="preserve"/>
      </w:r>
      <w:r>
        <w:rPr>
          <w:rFonts w:ascii="Arial" w:cs="Arial" w:eastAsia="Arial" w:hAnsi="Arial"/>
          <w:b w:val="false"/>
          <w:bCs w:val="false"/>
          <w:color w:val="7A8899"/>
          <w:sz w:val="22"/>
          <w:szCs w:val="22"/>
        </w:rPr>
        <w:t xml:space="preserve">_______________________________________________________________</w:t>
      </w:r>
    </w:p>
    <w:p>
      <w:pPr>
        <w:pBdr>
          <w:bottom w:val="dotted" w:color="D2DCE8" w:sz="4"/>
        </w:pBdr>
        <w:spacing w:after="100" w:before="0"/>
      </w:pPr>
      <w:r>
        <w:rPr>
          <w:rFonts w:ascii="Courier New" w:cs="Courier New" w:eastAsia="Courier New" w:hAnsi="Courier New"/>
          <w:b/>
          <w:bCs/>
          <w:color w:val="1A4A4A"/>
          <w:sz w:val="18"/>
          <w:szCs w:val="18"/>
        </w:rPr>
        <w:t xml:space="preserve">2.</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Ben uses a C1 inversion near the end of the dialogue. Write the sentence, identify the type, and explain what it reveals about his understanding at that moment.</w:t>
      </w:r>
      <w:r>
        <w:br/>
        <w:t xml:space="preserve"/>
      </w:r>
      <w:r>
        <w:rPr>
          <w:rFonts w:ascii="Arial" w:cs="Arial" w:eastAsia="Arial" w:hAnsi="Arial"/>
          <w:b w:val="false"/>
          <w:bCs w:val="false"/>
          <w:color w:val="7A8899"/>
          <w:sz w:val="22"/>
          <w:szCs w:val="22"/>
        </w:rPr>
        <w:t xml:space="preserve">_______________________________________________________________</w:t>
      </w:r>
      <w:r>
        <w:br/>
        <w:t xml:space="preserve"/>
      </w:r>
      <w:r>
        <w:rPr>
          <w:rFonts w:ascii="Arial" w:cs="Arial" w:eastAsia="Arial" w:hAnsi="Arial"/>
          <w:b w:val="false"/>
          <w:bCs w:val="false"/>
          <w:color w:val="7A8899"/>
          <w:sz w:val="22"/>
          <w:szCs w:val="22"/>
        </w:rPr>
        <w:t xml:space="preserve">_______________________________________________________________</w:t>
      </w:r>
      <w:r>
        <w:br/>
        <w:t xml:space="preserve"/>
      </w:r>
      <w:r>
        <w:rPr>
          <w:rFonts w:ascii="Arial" w:cs="Arial" w:eastAsia="Arial" w:hAnsi="Arial"/>
          <w:b w:val="false"/>
          <w:bCs w:val="false"/>
          <w:color w:val="7A8899"/>
          <w:sz w:val="22"/>
          <w:szCs w:val="22"/>
        </w:rPr>
        <w:t xml:space="preserve">_______________________________________________________________</w:t>
      </w:r>
    </w:p>
    <w:p>
      <w:pPr>
        <w:pBdr>
          <w:bottom w:val="dotted" w:color="D2DCE8" w:sz="4"/>
        </w:pBdr>
        <w:spacing w:after="100" w:before="0"/>
      </w:pPr>
      <w:r>
        <w:rPr>
          <w:rFonts w:ascii="Courier New" w:cs="Courier New" w:eastAsia="Courier New" w:hAnsi="Courier New"/>
          <w:b/>
          <w:bCs/>
          <w:color w:val="1A4A4A"/>
          <w:sz w:val="18"/>
          <w:szCs w:val="18"/>
        </w:rPr>
        <w:t xml:space="preserve">3.</w:t>
      </w:r>
      <w:r>
        <w:rPr>
          <w:rFonts w:ascii="Arial" w:cs="Arial" w:eastAsia="Arial" w:hAnsi="Arial"/>
          <w:sz w:val="22"/>
          <w:szCs w:val="22"/>
        </w:rPr>
        <w:t xml:space="preserve">  </w:t>
      </w:r>
      <w:r>
        <w:rPr>
          <w:rFonts w:ascii="Arial" w:cs="Arial" w:eastAsia="Arial" w:hAnsi="Arial"/>
          <w:b w:val="false"/>
          <w:bCs w:val="false"/>
          <w:color w:val="1B1E2D"/>
          <w:sz w:val="22"/>
          <w:szCs w:val="22"/>
        </w:rPr>
        <w:t xml:space="preserve">Ben concludes: "It's not a skill — it's a habit I've mistaken for a skill." How does this connect to the reading's explanation of why the multitasking myth persists?</w:t>
      </w:r>
      <w:r>
        <w:br/>
        <w:t xml:space="preserve"/>
      </w:r>
      <w:r>
        <w:rPr>
          <w:rFonts w:ascii="Arial" w:cs="Arial" w:eastAsia="Arial" w:hAnsi="Arial"/>
          <w:b w:val="false"/>
          <w:bCs w:val="false"/>
          <w:color w:val="7A8899"/>
          <w:sz w:val="22"/>
          <w:szCs w:val="22"/>
        </w:rPr>
        <w:t xml:space="preserve">_______________________________________________________________</w:t>
      </w:r>
      <w:r>
        <w:br/>
        <w:t xml:space="preserve"/>
      </w:r>
      <w:r>
        <w:rPr>
          <w:rFonts w:ascii="Arial" w:cs="Arial" w:eastAsia="Arial" w:hAnsi="Arial"/>
          <w:b w:val="false"/>
          <w:bCs w:val="false"/>
          <w:color w:val="7A8899"/>
          <w:sz w:val="22"/>
          <w:szCs w:val="22"/>
        </w:rPr>
        <w:t xml:space="preserve">_______________________________________________________________</w:t>
      </w:r>
      <w:r>
        <w:br/>
        <w:t xml:space="preserve"/>
      </w:r>
      <w:r>
        <w:rPr>
          <w:rFonts w:ascii="Arial" w:cs="Arial" w:eastAsia="Arial" w:hAnsi="Arial"/>
          <w:b w:val="false"/>
          <w:bCs w:val="false"/>
          <w:color w:val="7A8899"/>
          <w:sz w:val="22"/>
          <w:szCs w:val="22"/>
        </w:rPr>
        <w:t xml:space="preserve">_______________________________________________________________</w:t>
      </w:r>
    </w:p>
    <w:p>
      <w:pPr>
        <w:spacing w:after="300" w:before="0"/>
      </w:pPr>
      <w:r>
        <w:t xml:space="preserve"/>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4A1A" w:val="clear"/>
            <w:tcMar>
              <w:top w:type="dxa" w:w="160"/>
              <w:left w:type="dxa" w:w="300"/>
              <w:bottom w:type="dxa" w:w="140"/>
              <w:right w:type="dxa" w:w="200"/>
            </w:tcMar>
            <w:vAlign w:val="top"/>
          </w:tcPr>
          <w:p>
            <w:pPr>
              <w:spacing w:after="40" w:before="0"/>
            </w:pPr>
            <w:r>
              <w:rPr>
                <w:rFonts w:ascii="Courier New" w:cs="Courier New" w:eastAsia="Courier New" w:hAnsi="Courier New"/>
                <w:b w:val="false"/>
                <w:bCs w:val="false"/>
                <w:color w:val="AAAAAA"/>
                <w:sz w:val="18"/>
                <w:szCs w:val="18"/>
              </w:rPr>
              <w:t xml:space="preserve">Handout 5</w:t>
            </w:r>
          </w:p>
          <w:p>
            <w:pPr>
              <w:spacing w:after="0" w:before="0"/>
            </w:pPr>
            <w:r>
              <w:rPr>
                <w:rFonts w:ascii="Georgia" w:cs="Georgia" w:eastAsia="Georgia" w:hAnsi="Georgia"/>
                <w:b/>
                <w:bCs/>
                <w:color w:val="FFFFFF"/>
                <w:sz w:val="32"/>
                <w:szCs w:val="32"/>
              </w:rPr>
              <w:t xml:space="preserve">Speaking</w:t>
            </w:r>
          </w:p>
        </w:tc>
        <w:tc>
          <w:tcPr>
            <w:tcW w:type="dxa" w:w="3826"/>
            <w:tcBorders>
              <w:top w:val="none" w:color="FFFFFF" w:sz="0"/>
              <w:left w:val="none" w:color="FFFFFF" w:sz="0"/>
              <w:bottom w:val="none" w:color="FFFFFF" w:sz="0"/>
              <w:right w:val="none" w:color="FFFFFF" w:sz="0"/>
            </w:tcBorders>
            <w:shd w:fill="2A4A1A" w:val="clear"/>
            <w:tcMar>
              <w:top w:type="dxa" w:w="160"/>
              <w:left w:type="dxa" w:w="200"/>
              <w:bottom w:type="dxa" w:w="140"/>
              <w:right w:type="dxa" w:w="200"/>
            </w:tcMar>
            <w:vAlign w:val="top"/>
          </w:tcPr>
          <w:p>
            <w:pPr>
              <w:spacing w:after="0" w:before="0"/>
              <w:jc w:val="right"/>
            </w:pPr>
            <w:r>
              <w:rPr>
                <w:rFonts w:ascii="Georgia" w:cs="Georgia" w:eastAsia="Georgia" w:hAnsi="Georgia"/>
                <w:b/>
                <w:bCs/>
                <w:color w:val="FFFFFF"/>
                <w:sz w:val="28"/>
                <w:szCs w:val="28"/>
              </w:rPr>
              <w:t xml:space="preserve">Speaking · SEL</w:t>
            </w:r>
          </w:p>
        </w:tc>
      </w:tr>
    </w:tbl>
    <w:p>
      <w:pPr>
        <w:spacing w:after="160" w:before="0"/>
      </w:pPr>
      <w:r>
        <w:t xml:space="preserve"/>
      </w:r>
    </w:p>
    <w:p>
      <w:pPr>
        <w:pBdr>
          <w:bottom w:val="single" w:color="2A4A1A" w:sz="12"/>
        </w:pBdr>
        <w:spacing w:after="100" w:before="260"/>
      </w:pPr>
      <w:r>
        <w:rPr>
          <w:rFonts w:ascii="Georgia" w:cs="Georgia" w:eastAsia="Georgia" w:hAnsi="Georgia"/>
          <w:b/>
          <w:bCs/>
          <w:color w:val="2A4A1A"/>
          <w:sz w:val="26"/>
          <w:szCs w:val="26"/>
        </w:rPr>
        <w:t xml:space="preserve">Debate — Is Multitasking a Skill?</w:t>
      </w:r>
    </w:p>
    <w:p>
      <w:pPr>
        <w:spacing w:after="100" w:before="0"/>
      </w:pPr>
      <w:r>
        <w:rPr>
          <w:rFonts w:ascii="Arial" w:cs="Arial" w:eastAsia="Arial" w:hAnsi="Arial"/>
          <w:b w:val="false"/>
          <w:bCs w:val="false"/>
          <w:color w:val="1B1E2D"/>
          <w:sz w:val="22"/>
          <w:szCs w:val="22"/>
        </w:rPr>
        <w:t xml:space="preserve">Your teacher will assign you a position. Argue from it for 5 minutes — then switch sides.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7"/>
        <w:gridCol w:w="12"/>
        <w:gridCol w:w="4507"/>
      </w:tblGrid>
      <w:tr>
        <w:tc>
          <w:tcPr>
            <w:tcW w:type="dxa" w:w="4507"/>
            <w:tcBorders>
              <w:top w:val="single" w:color="2A4A1A" w:sz="4"/>
              <w:left w:val="single" w:color="2A4A1A" w:sz="4"/>
              <w:bottom w:val="single" w:color="2A4A1A" w:sz="4"/>
              <w:right w:val="single" w:color="2A4A1A" w:sz="4"/>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20"/>
                    <w:bottom w:type="dxa" w:w="80"/>
                    <w:right w:type="dxa" w:w="120"/>
                  </w:tcMar>
                  <w:vAlign w:val="top"/>
                </w:tcPr>
                <w:p>
                  <w:r>
                    <w:rPr>
                      <w:rFonts w:ascii="Courier New" w:cs="Courier New" w:eastAsia="Courier New" w:hAnsi="Courier New"/>
                      <w:b/>
                      <w:bCs/>
                      <w:color w:val="FFFFFF"/>
                      <w:sz w:val="17"/>
                      <w:szCs w:val="17"/>
                    </w:rPr>
                    <w:t xml:space="preserve">Position A — Multitasking has real value</w:t>
                  </w:r>
                </w:p>
              </w:tc>
            </w:tr>
            <w:tr>
              <w:tc>
                <w:tcPr>
                  <w:tcW w:type="dxa" w:w="4507"/>
                  <w:tcBorders>
                    <w:top w:val="none" w:color="FFFFFF" w:sz="0"/>
                    <w:left w:val="none" w:color="FFFFFF" w:sz="0"/>
                    <w:bottom w:val="none" w:color="FFFFFF" w:sz="0"/>
                    <w:right w:val="none" w:color="FFFFFF" w:sz="0"/>
                  </w:tcBorders>
                  <w:shd w:fill="FFFFFF" w:val="clear"/>
                  <w:tcMar>
                    <w:top w:type="dxa" w:w="120"/>
                    <w:left w:type="dxa" w:w="120"/>
                    <w:bottom w:type="dxa" w:w="120"/>
                    <w:right w:type="dxa" w:w="120"/>
                  </w:tcMar>
                  <w:vAlign w:val="top"/>
                </w:tcPr>
                <w:p>
                  <w:pPr>
                    <w:spacing w:after="60" w:before="0"/>
                  </w:pPr>
                  <w:r>
                    <w:rPr>
                      <w:rFonts w:ascii="Arial" w:cs="Arial" w:eastAsia="Arial" w:hAnsi="Arial"/>
                      <w:b w:val="false"/>
                      <w:bCs w:val="false"/>
                      <w:color w:val="1B1E2D"/>
                      <w:sz w:val="20"/>
                      <w:szCs w:val="20"/>
                    </w:rPr>
                    <w:t xml:space="preserve">· Modern work requires handling multiple inputs simultaneously.</w:t>
                  </w:r>
                </w:p>
                <w:p>
                  <w:pPr>
                    <w:spacing w:after="60" w:before="0"/>
                  </w:pPr>
                  <w:r>
                    <w:rPr>
                      <w:rFonts w:ascii="Arial" w:cs="Arial" w:eastAsia="Arial" w:hAnsi="Arial"/>
                      <w:b w:val="false"/>
                      <w:bCs w:val="false"/>
                      <w:color w:val="1B1E2D"/>
                      <w:sz w:val="20"/>
                      <w:szCs w:val="20"/>
                    </w:rPr>
                    <w:t xml:space="preserve">· Some people demonstrably manage multiple streams effectively.</w:t>
                  </w:r>
                </w:p>
                <w:p>
                  <w:pPr>
                    <w:spacing w:after="60" w:before="0"/>
                  </w:pPr>
                  <w:r>
                    <w:rPr>
                      <w:rFonts w:ascii="Arial" w:cs="Arial" w:eastAsia="Arial" w:hAnsi="Arial"/>
                      <w:b w:val="false"/>
                      <w:bCs w:val="false"/>
                      <w:color w:val="1B1E2D"/>
                      <w:sz w:val="20"/>
                      <w:szCs w:val="20"/>
                    </w:rPr>
                    <w:t xml:space="preserve">· The research applies to controlled conditions — real life is messier.</w:t>
                  </w:r>
                </w:p>
                <w:p>
                  <w:pPr>
                    <w:spacing w:after="60" w:before="0"/>
                  </w:pPr>
                  <w:r>
                    <w:rPr>
                      <w:rFonts w:ascii="Arial" w:cs="Arial" w:eastAsia="Arial" w:hAnsi="Arial"/>
                      <w:b w:val="false"/>
                      <w:bCs w:val="false"/>
                      <w:color w:val="1B1E2D"/>
                      <w:sz w:val="20"/>
                      <w:szCs w:val="20"/>
                    </w:rPr>
                    <w:t xml:space="preserve">· Quick context-switching without losing the thread is genuinely useful.</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single" w:color="1A4A4A" w:sz="4"/>
              <w:left w:val="single" w:color="1A4A4A" w:sz="4"/>
              <w:bottom w:val="single" w:color="1A4A4A" w:sz="4"/>
              <w:right w:val="single" w:color="1A4A4A" w:sz="4"/>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1A4A4A" w:val="clear"/>
                  <w:tcMar>
                    <w:top w:type="dxa" w:w="80"/>
                    <w:left w:type="dxa" w:w="120"/>
                    <w:bottom w:type="dxa" w:w="80"/>
                    <w:right w:type="dxa" w:w="120"/>
                  </w:tcMar>
                  <w:vAlign w:val="top"/>
                </w:tcPr>
                <w:p>
                  <w:r>
                    <w:rPr>
                      <w:rFonts w:ascii="Courier New" w:cs="Courier New" w:eastAsia="Courier New" w:hAnsi="Courier New"/>
                      <w:b/>
                      <w:bCs/>
                      <w:color w:val="FFFFFF"/>
                      <w:sz w:val="17"/>
                      <w:szCs w:val="17"/>
                    </w:rPr>
                    <w:t xml:space="preserve">Position B — Multitasking is an illusion</w:t>
                  </w:r>
                </w:p>
              </w:tc>
            </w:tr>
            <w:tr>
              <w:tc>
                <w:tcPr>
                  <w:tcW w:type="dxa" w:w="4507"/>
                  <w:tcBorders>
                    <w:top w:val="none" w:color="FFFFFF" w:sz="0"/>
                    <w:left w:val="none" w:color="FFFFFF" w:sz="0"/>
                    <w:bottom w:val="none" w:color="FFFFFF" w:sz="0"/>
                    <w:right w:val="none" w:color="FFFFFF" w:sz="0"/>
                  </w:tcBorders>
                  <w:shd w:fill="FFFFFF" w:val="clear"/>
                  <w:tcMar>
                    <w:top w:type="dxa" w:w="120"/>
                    <w:left w:type="dxa" w:w="120"/>
                    <w:bottom w:type="dxa" w:w="120"/>
                    <w:right w:type="dxa" w:w="120"/>
                  </w:tcMar>
                  <w:vAlign w:val="top"/>
                </w:tcPr>
                <w:p>
                  <w:pPr>
                    <w:spacing w:after="60" w:before="0"/>
                  </w:pPr>
                  <w:r>
                    <w:rPr>
                      <w:rFonts w:ascii="Arial" w:cs="Arial" w:eastAsia="Arial" w:hAnsi="Arial"/>
                      <w:b w:val="false"/>
                      <w:bCs w:val="false"/>
                      <w:color w:val="1B1E2D"/>
                      <w:sz w:val="20"/>
                      <w:szCs w:val="20"/>
                    </w:rPr>
                    <w:t xml:space="preserve">· Switch cost is real and cumulative — the evidence is robust.</w:t>
                  </w:r>
                </w:p>
                <w:p>
                  <w:pPr>
                    <w:spacing w:after="60" w:before="0"/>
                  </w:pPr>
                  <w:r>
                    <w:rPr>
                      <w:rFonts w:ascii="Arial" w:cs="Arial" w:eastAsia="Arial" w:hAnsi="Arial"/>
                      <w:b w:val="false"/>
                      <w:bCs w:val="false"/>
                      <w:color w:val="1B1E2D"/>
                      <w:sz w:val="20"/>
                      <w:szCs w:val="20"/>
                    </w:rPr>
                    <w:t xml:space="preserve">· People who believe they multitask best are often the worst at it.</w:t>
                  </w:r>
                </w:p>
                <w:p>
                  <w:pPr>
                    <w:spacing w:after="60" w:before="0"/>
                  </w:pPr>
                  <w:r>
                    <w:rPr>
                      <w:rFonts w:ascii="Arial" w:cs="Arial" w:eastAsia="Arial" w:hAnsi="Arial"/>
                      <w:b w:val="false"/>
                      <w:bCs w:val="false"/>
                      <w:color w:val="1B1E2D"/>
                      <w:sz w:val="20"/>
                      <w:szCs w:val="20"/>
                    </w:rPr>
                    <w:t xml:space="preserve">· The sensation of productivity is not the same as actual output.</w:t>
                  </w:r>
                </w:p>
                <w:p>
                  <w:pPr>
                    <w:spacing w:after="60" w:before="0"/>
                  </w:pPr>
                  <w:r>
                    <w:rPr>
                      <w:rFonts w:ascii="Arial" w:cs="Arial" w:eastAsia="Arial" w:hAnsi="Arial"/>
                      <w:b w:val="false"/>
                      <w:bCs w:val="false"/>
                      <w:color w:val="1B1E2D"/>
                      <w:sz w:val="20"/>
                      <w:szCs w:val="20"/>
                    </w:rPr>
                    <w:t xml:space="preserve">· Sequential working consistently outperforms multitasking on complex tasks.</w:t>
                  </w:r>
                </w:p>
              </w:tc>
            </w:tr>
          </w:tbl>
          <w:p/>
        </w:tc>
      </w:tr>
    </w:tbl>
    <w:p>
      <w:pPr>
        <w:spacing w:after="100" w:before="0"/>
      </w:pPr>
      <w:r>
        <w:t xml:space="preserve"/>
      </w:r>
    </w:p>
    <w:p>
      <w:pPr>
        <w:pBdr>
          <w:bottom w:val="single" w:color="2A4A1A" w:sz="12"/>
        </w:pBdr>
        <w:spacing w:after="100" w:before="260"/>
      </w:pPr>
      <w:r>
        <w:rPr>
          <w:rFonts w:ascii="Georgia" w:cs="Georgia" w:eastAsia="Georgia" w:hAnsi="Georgia"/>
          <w:b/>
          <w:bCs/>
          <w:color w:val="2A4A1A"/>
          <w:sz w:val="26"/>
          <w:szCs w:val="26"/>
        </w:rPr>
        <w:t xml:space="preserve">Discussion Cards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4"/>
              <w:left w:val="single" w:color="2A4A1A" w:sz="4"/>
              <w:bottom w:val="single" w:color="2A4A1A" w:sz="4"/>
              <w:right w:val="single" w:color="2A4A1A" w:sz="4"/>
            </w:tcBorders>
            <w:shd w:fill="E8F0E3" w:val="clear"/>
            <w:tcMar>
              <w:top w:type="dxa" w:w="120"/>
              <w:left w:type="dxa" w:w="160"/>
              <w:bottom w:type="dxa" w:w="120"/>
              <w:right w:type="dxa" w:w="160"/>
            </w:tcMar>
            <w:vAlign w:val="top"/>
          </w:tcPr>
          <w:p>
            <w:pPr>
              <w:spacing w:after="0" w:before="0"/>
            </w:pPr>
            <w:r>
              <w:rPr>
                <w:rFonts w:ascii="Arial" w:cs="Arial" w:eastAsia="Arial" w:hAnsi="Arial"/>
                <w:b/>
                <w:bCs/>
                <w:color w:val="2A4A1A"/>
                <w:sz w:val="22"/>
                <w:szCs w:val="22"/>
              </w:rPr>
              <w:t xml:space="preserve">1.  </w:t>
            </w:r>
            <w:r>
              <w:rPr>
                <w:rFonts w:ascii="Arial" w:cs="Arial" w:eastAsia="Arial" w:hAnsi="Arial"/>
                <w:b w:val="false"/>
                <w:bCs w:val="false"/>
                <w:color w:val="1B1E2D"/>
                <w:sz w:val="22"/>
                <w:szCs w:val="22"/>
              </w:rPr>
              <w:t xml:space="preserve">The essay says people who most practise multitasking perform worst on attention and filtering tests. Why do you think this is? Does the finding surprise you?</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4"/>
              <w:left w:val="single" w:color="2A4A1A" w:sz="4"/>
              <w:bottom w:val="single" w:color="2A4A1A" w:sz="4"/>
              <w:right w:val="single" w:color="2A4A1A" w:sz="4"/>
            </w:tcBorders>
            <w:shd w:fill="E8F0E3" w:val="clear"/>
            <w:tcMar>
              <w:top w:type="dxa" w:w="120"/>
              <w:left w:type="dxa" w:w="160"/>
              <w:bottom w:type="dxa" w:w="120"/>
              <w:right w:type="dxa" w:w="160"/>
            </w:tcMar>
            <w:vAlign w:val="top"/>
          </w:tcPr>
          <w:p>
            <w:pPr>
              <w:spacing w:after="0" w:before="0"/>
            </w:pPr>
            <w:r>
              <w:rPr>
                <w:rFonts w:ascii="Arial" w:cs="Arial" w:eastAsia="Arial" w:hAnsi="Arial"/>
                <w:b/>
                <w:bCs/>
                <w:color w:val="2A4A1A"/>
                <w:sz w:val="22"/>
                <w:szCs w:val="22"/>
              </w:rPr>
              <w:t xml:space="preserve">2.  </w:t>
            </w:r>
            <w:r>
              <w:rPr>
                <w:rFonts w:ascii="Arial" w:cs="Arial" w:eastAsia="Arial" w:hAnsi="Arial"/>
                <w:b w:val="false"/>
                <w:bCs w:val="false"/>
                <w:color w:val="1B1E2D"/>
                <w:sz w:val="22"/>
                <w:szCs w:val="22"/>
              </w:rPr>
              <w:t xml:space="preserve">Ben says multitasking "is a habit I've mistaken for a skill." Can you think of other habits that feel like skills but might not be? What is the difference between a habit and a skill?</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4"/>
              <w:left w:val="single" w:color="2A4A1A" w:sz="4"/>
              <w:bottom w:val="single" w:color="2A4A1A" w:sz="4"/>
              <w:right w:val="single" w:color="2A4A1A" w:sz="4"/>
            </w:tcBorders>
            <w:shd w:fill="E8F0E3" w:val="clear"/>
            <w:tcMar>
              <w:top w:type="dxa" w:w="120"/>
              <w:left w:type="dxa" w:w="160"/>
              <w:bottom w:type="dxa" w:w="120"/>
              <w:right w:type="dxa" w:w="160"/>
            </w:tcMar>
            <w:vAlign w:val="top"/>
          </w:tcPr>
          <w:p>
            <w:pPr>
              <w:spacing w:after="0" w:before="0"/>
            </w:pPr>
            <w:r>
              <w:rPr>
                <w:rFonts w:ascii="Arial" w:cs="Arial" w:eastAsia="Arial" w:hAnsi="Arial"/>
                <w:b/>
                <w:bCs/>
                <w:color w:val="2A4A1A"/>
                <w:sz w:val="22"/>
                <w:szCs w:val="22"/>
              </w:rPr>
              <w:t xml:space="preserve">3.  </w:t>
            </w:r>
            <w:r>
              <w:rPr>
                <w:rFonts w:ascii="Arial" w:cs="Arial" w:eastAsia="Arial" w:hAnsi="Arial"/>
                <w:b w:val="false"/>
                <w:bCs w:val="false"/>
                <w:color w:val="1B1E2D"/>
                <w:sz w:val="22"/>
                <w:szCs w:val="22"/>
              </w:rPr>
              <w:t xml:space="preserve">The essay says the skill worth developing is "the ability to prioritise, to commit fully to one task, and to resist the pull of the concurrent." In a world of constant notifications, is this still realistic?</w:t>
            </w:r>
          </w:p>
        </w:tc>
      </w:tr>
    </w:tbl>
    <w:p>
      <w:pPr>
        <w:spacing w:after="100" w:before="0"/>
      </w:pPr>
      <w:r>
        <w:t xml:space="preserve"/>
      </w:r>
    </w:p>
    <w:p>
      <w:pPr>
        <w:pBdr>
          <w:bottom w:val="single" w:color="2A4A1A" w:sz="12"/>
        </w:pBdr>
        <w:spacing w:after="100" w:before="260"/>
      </w:pPr>
      <w:r>
        <w:rPr>
          <w:rFonts w:ascii="Georgia" w:cs="Georgia" w:eastAsia="Georgia" w:hAnsi="Georgia"/>
          <w:b/>
          <w:bCs/>
          <w:color w:val="2A4A1A"/>
          <w:sz w:val="26"/>
          <w:szCs w:val="26"/>
        </w:rPr>
        <w:t xml:space="preserve">Return to the Opening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140"/>
              <w:left w:type="dxa" w:w="160"/>
              <w:bottom w:type="dxa" w:w="140"/>
              <w:right w:type="dxa" w:w="160"/>
            </w:tcMar>
            <w:vAlign w:val="top"/>
          </w:tcPr>
          <w:p>
            <w:pPr>
              <w:spacing w:after="80" w:before="0"/>
            </w:pPr>
            <w:r>
              <w:rPr>
                <w:rFonts w:ascii="Arial" w:cs="Arial" w:eastAsia="Arial" w:hAnsi="Arial"/>
                <w:b w:val="false"/>
                <w:bCs w:val="false"/>
                <w:color w:val="1B1E2D"/>
                <w:sz w:val="22"/>
                <w:szCs w:val="22"/>
              </w:rPr>
              <w:t xml:space="preserve">At the start: </w:t>
            </w:r>
            <w:r>
              <w:rPr>
                <w:rFonts w:ascii="Arial" w:cs="Arial" w:eastAsia="Arial" w:hAnsi="Arial"/>
                <w:b w:val="false"/>
                <w:bCs w:val="false"/>
                <w:color w:val="1B1E2D"/>
                <w:sz w:val="22"/>
                <w:szCs w:val="22"/>
              </w:rPr>
              <w:t xml:space="preserve">"Multitasking is a skill — agree or disagree?"</w:t>
            </w:r>
          </w:p>
          <w:p>
            <w:pPr>
              <w:spacing w:after="0" w:before="0"/>
            </w:pPr>
            <w:r>
              <w:rPr>
                <w:rFonts w:ascii="Arial" w:cs="Arial" w:eastAsia="Arial" w:hAnsi="Arial"/>
                <w:b w:val="false"/>
                <w:bCs w:val="false"/>
                <w:color w:val="1B1E2D"/>
                <w:sz w:val="22"/>
                <w:szCs w:val="22"/>
              </w:rPr>
              <w:t xml:space="preserve">Has the lesson changed your answer? Can you now articulate more precisely what the research says — and where you personally stand?</w:t>
            </w:r>
          </w:p>
        </w:tc>
      </w:tr>
    </w:tbl>
    <w:p>
      <w:pPr>
        <w:spacing w:after="8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4"/>
              <w:left w:val="single" w:color="1A5A3A" w:sz="4"/>
              <w:bottom w:val="single" w:color="1A5A3A" w:sz="4"/>
              <w:right w:val="single" w:color="1A5A3A" w:sz="4"/>
            </w:tcBorders>
            <w:shd w:fill="E8F5EC" w:val="clear"/>
            <w:tcMar>
              <w:top w:type="dxa" w:w="140"/>
              <w:left w:type="dxa" w:w="200"/>
              <w:bottom w:type="dxa" w:w="140"/>
              <w:right w:type="dxa" w:w="200"/>
            </w:tcMar>
            <w:vAlign w:val="top"/>
          </w:tcPr>
          <w:p>
            <w:pPr>
              <w:spacing w:after="80" w:before="0"/>
            </w:pPr>
            <w:r>
              <w:rPr>
                <w:rFonts w:ascii="Courier New" w:cs="Courier New" w:eastAsia="Courier New" w:hAnsi="Courier New"/>
                <w:b/>
                <w:bCs/>
                <w:color w:val="1A5A3A"/>
                <w:sz w:val="17"/>
                <w:szCs w:val="17"/>
              </w:rPr>
              <w:t xml:space="preserve">🌱 SEL REFLECTION</w:t>
            </w:r>
          </w:p>
          <w:p>
            <w:pPr>
              <w:spacing w:after="80" w:before="0"/>
            </w:pPr>
            <w:r>
              <w:rPr>
                <w:rFonts w:ascii="Arial" w:cs="Arial" w:eastAsia="Arial" w:hAnsi="Arial"/>
                <w:b w:val="false"/>
                <w:bCs w:val="false"/>
                <w:color w:val="1B1E2D"/>
                <w:sz w:val="22"/>
                <w:szCs w:val="22"/>
              </w:rPr>
              <w:t xml:space="preserve">Ben's conclusion was precise: "It's not a skill — it's a habit I've mistaken for a skill." The distinction matters. A habit is something you do automatically. A skill is something that produces better outcomes when applied deliberately.</w:t>
            </w:r>
          </w:p>
          <w:p>
            <w:pPr>
              <w:spacing w:after="80" w:before="0"/>
            </w:pPr>
            <w:r>
              <w:rPr>
                <w:rFonts w:ascii="Arial" w:cs="Arial" w:eastAsia="Arial" w:hAnsi="Arial"/>
                <w:b w:val="false"/>
                <w:bCs w:val="false"/>
                <w:color w:val="1B1E2D"/>
                <w:sz w:val="22"/>
                <w:szCs w:val="22"/>
              </w:rPr>
              <w:t xml:space="preserve">Multitasking produces the </w:t>
            </w:r>
            <w:r>
              <w:rPr>
                <w:rFonts w:ascii="Arial" w:cs="Arial" w:eastAsia="Arial" w:hAnsi="Arial"/>
                <w:b w:val="false"/>
                <w:bCs w:val="false"/>
                <w:color w:val="1B1E2D"/>
                <w:sz w:val="22"/>
                <w:szCs w:val="22"/>
              </w:rPr>
              <w:t xml:space="preserve">feeling</w:t>
            </w:r>
            <w:r>
              <w:rPr>
                <w:rFonts w:ascii="Arial" w:cs="Arial" w:eastAsia="Arial" w:hAnsi="Arial"/>
                <w:b w:val="false"/>
                <w:bCs w:val="false"/>
                <w:color w:val="1B1E2D"/>
                <w:sz w:val="22"/>
                <w:szCs w:val="22"/>
              </w:rPr>
              <w:t xml:space="preserve"> of progress. What produces actual progress is attention — given fully, one thing at a time, for long enough to go deep.</w:t>
            </w:r>
          </w:p>
          <w:p>
            <w:pPr>
              <w:spacing w:after="0" w:before="0"/>
            </w:pPr>
            <w:r>
              <w:rPr>
                <w:rFonts w:ascii="Arial" w:cs="Arial" w:eastAsia="Arial" w:hAnsi="Arial"/>
                <w:b/>
                <w:bCs/>
                <w:color w:val="1B1E2D"/>
                <w:sz w:val="22"/>
                <w:szCs w:val="22"/>
              </w:rPr>
              <w:t xml:space="preserve">Question to sit with: </w:t>
            </w:r>
            <w:r>
              <w:rPr>
                <w:rFonts w:ascii="Arial" w:cs="Arial" w:eastAsia="Arial" w:hAnsi="Arial"/>
                <w:b w:val="false"/>
                <w:bCs w:val="false"/>
                <w:color w:val="1B1E2D"/>
                <w:sz w:val="22"/>
                <w:szCs w:val="22"/>
              </w:rPr>
              <w:t xml:space="preserve">Look at your own typical working session. How many times do you switch tasks or context in an hour — and what is the cumulative cost?</w:t>
            </w:r>
          </w:p>
        </w:tc>
      </w:tr>
    </w:tbl>
    <w:p>
      <w:pPr>
        <w:spacing w:after="300" w:before="0"/>
      </w:pPr>
      <w:r>
        <w:t xml:space="preserve"/>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4A1A" w:val="clear"/>
            <w:tcMar>
              <w:top w:type="dxa" w:w="160"/>
              <w:left w:type="dxa" w:w="300"/>
              <w:bottom w:type="dxa" w:w="140"/>
              <w:right w:type="dxa" w:w="200"/>
            </w:tcMar>
            <w:vAlign w:val="top"/>
          </w:tcPr>
          <w:p>
            <w:pPr>
              <w:spacing w:after="40" w:before="0"/>
            </w:pPr>
            <w:r>
              <w:rPr>
                <w:rFonts w:ascii="Courier New" w:cs="Courier New" w:eastAsia="Courier New" w:hAnsi="Courier New"/>
                <w:b w:val="false"/>
                <w:bCs w:val="false"/>
                <w:color w:val="AAAAAA"/>
                <w:sz w:val="18"/>
                <w:szCs w:val="18"/>
              </w:rPr>
              <w:t xml:space="preserve">Handout 6</w:t>
            </w:r>
          </w:p>
          <w:p>
            <w:pPr>
              <w:spacing w:after="0" w:before="0"/>
            </w:pPr>
            <w:r>
              <w:rPr>
                <w:rFonts w:ascii="Georgia" w:cs="Georgia" w:eastAsia="Georgia" w:hAnsi="Georgia"/>
                <w:b/>
                <w:bCs/>
                <w:color w:val="FFFFFF"/>
                <w:sz w:val="32"/>
                <w:szCs w:val="32"/>
              </w:rPr>
              <w:t xml:space="preserve">Writing</w:t>
            </w:r>
          </w:p>
        </w:tc>
        <w:tc>
          <w:tcPr>
            <w:tcW w:type="dxa" w:w="3826"/>
            <w:tcBorders>
              <w:top w:val="none" w:color="FFFFFF" w:sz="0"/>
              <w:left w:val="none" w:color="FFFFFF" w:sz="0"/>
              <w:bottom w:val="none" w:color="FFFFFF" w:sz="0"/>
              <w:right w:val="none" w:color="FFFFFF" w:sz="0"/>
            </w:tcBorders>
            <w:shd w:fill="1A2A5A" w:val="clear"/>
            <w:tcMar>
              <w:top w:type="dxa" w:w="160"/>
              <w:left w:type="dxa" w:w="200"/>
              <w:bottom w:type="dxa" w:w="140"/>
              <w:right w:type="dxa" w:w="200"/>
            </w:tcMar>
            <w:vAlign w:val="top"/>
          </w:tcPr>
          <w:p>
            <w:pPr>
              <w:spacing w:after="0" w:before="0"/>
              <w:jc w:val="right"/>
            </w:pPr>
            <w:r>
              <w:rPr>
                <w:rFonts w:ascii="Georgia" w:cs="Georgia" w:eastAsia="Georgia" w:hAnsi="Georgia"/>
                <w:b/>
                <w:bCs/>
                <w:color w:val="FFFFFF"/>
                <w:sz w:val="28"/>
                <w:szCs w:val="28"/>
              </w:rPr>
              <w:t xml:space="preserve">Writing · SEL</w:t>
            </w:r>
          </w:p>
        </w:tc>
      </w:tr>
    </w:tbl>
    <w:p>
      <w:pPr>
        <w:spacing w:after="160" w:before="0"/>
      </w:pPr>
      <w:r>
        <w:t xml:space="preserve"/>
      </w:r>
    </w:p>
    <w:p>
      <w:pPr>
        <w:pBdr>
          <w:bottom w:val="single" w:color="1A2A5A" w:sz="12"/>
        </w:pBdr>
        <w:spacing w:after="100" w:before="260"/>
      </w:pPr>
      <w:r>
        <w:rPr>
          <w:rFonts w:ascii="Georgia" w:cs="Georgia" w:eastAsia="Georgia" w:hAnsi="Georgia"/>
          <w:b/>
          <w:bCs/>
          <w:color w:val="1A2A5A"/>
          <w:sz w:val="26"/>
          <w:szCs w:val="26"/>
        </w:rPr>
        <w:t xml:space="preserve">Writing Task — Choose One</w:t>
      </w:r>
    </w:p>
    <w:p>
      <w:pPr>
        <w:spacing w:after="100" w:before="0"/>
      </w:pPr>
      <w:r>
        <w:rPr>
          <w:rFonts w:ascii="Arial" w:cs="Arial" w:eastAsia="Arial" w:hAnsi="Arial"/>
          <w:b w:val="false"/>
          <w:bCs w:val="false"/>
          <w:color w:val="1B1E2D"/>
          <w:sz w:val="22"/>
          <w:szCs w:val="22"/>
        </w:rPr>
        <w:t xml:space="preserve">Write </w:t>
      </w:r>
      <w:r>
        <w:rPr>
          <w:rFonts w:ascii="Arial" w:cs="Arial" w:eastAsia="Arial" w:hAnsi="Arial"/>
          <w:b/>
          <w:bCs/>
          <w:color w:val="1B1E2D"/>
          <w:sz w:val="22"/>
          <w:szCs w:val="22"/>
        </w:rPr>
        <w:t xml:space="preserve">150–200 words.</w:t>
      </w:r>
      <w:r>
        <w:rPr>
          <w:rFonts w:ascii="Arial" w:cs="Arial" w:eastAsia="Arial" w:hAnsi="Arial"/>
          <w:b w:val="false"/>
          <w:bCs w:val="false"/>
          <w:color w:val="1B1E2D"/>
          <w:sz w:val="22"/>
          <w:szCs w:val="22"/>
        </w:rPr>
        <w:t xml:space="preserve"> Use at least </w:t>
      </w:r>
      <w:r>
        <w:rPr>
          <w:rFonts w:ascii="Arial" w:cs="Arial" w:eastAsia="Arial" w:hAnsi="Arial"/>
          <w:b/>
          <w:bCs/>
          <w:color w:val="1B1E2D"/>
          <w:sz w:val="22"/>
          <w:szCs w:val="22"/>
        </w:rPr>
        <w:t xml:space="preserve">two vocabulary words</w:t>
      </w:r>
      <w:r>
        <w:rPr>
          <w:rFonts w:ascii="Arial" w:cs="Arial" w:eastAsia="Arial" w:hAnsi="Arial"/>
          <w:b w:val="false"/>
          <w:bCs w:val="false"/>
          <w:color w:val="1B1E2D"/>
          <w:sz w:val="22"/>
          <w:szCs w:val="22"/>
        </w:rPr>
        <w:t xml:space="preserve"> from H1 and at least </w:t>
      </w:r>
      <w:r>
        <w:rPr>
          <w:rFonts w:ascii="Arial" w:cs="Arial" w:eastAsia="Arial" w:hAnsi="Arial"/>
          <w:b/>
          <w:bCs/>
          <w:color w:val="1B1E2D"/>
          <w:sz w:val="22"/>
          <w:szCs w:val="22"/>
        </w:rPr>
        <w:t xml:space="preserve">one mixed conditional inversion</w:t>
      </w:r>
      <w:r>
        <w:rPr>
          <w:rFonts w:ascii="Arial" w:cs="Arial" w:eastAsia="Arial" w:hAnsi="Arial"/>
          <w:b w:val="false"/>
          <w:bCs w:val="false"/>
          <w:color w:val="1B1E2D"/>
          <w:sz w:val="22"/>
          <w:szCs w:val="22"/>
        </w:rPr>
        <w:t xml:space="preserve"> (Had… or Were…).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7"/>
        <w:gridCol w:w="12"/>
        <w:gridCol w:w="4507"/>
      </w:tblGrid>
      <w:tr>
        <w:tc>
          <w:tcPr>
            <w:tcW w:type="dxa" w:w="4507"/>
            <w:tcBorders>
              <w:top w:val="single" w:color="2A4A1A" w:sz="4"/>
              <w:left w:val="single" w:color="2A4A1A" w:sz="4"/>
              <w:bottom w:val="single" w:color="2A4A1A" w:sz="4"/>
              <w:right w:val="single" w:color="2A4A1A" w:sz="4"/>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2A4A1A" w:val="clear"/>
                  <w:tcMar>
                    <w:top w:type="dxa" w:w="80"/>
                    <w:left w:type="dxa" w:w="140"/>
                    <w:bottom w:type="dxa" w:w="80"/>
                    <w:right w:type="dxa" w:w="140"/>
                  </w:tcMar>
                  <w:vAlign w:val="top"/>
                </w:tcPr>
                <w:p>
                  <w:r>
                    <w:rPr>
                      <w:rFonts w:ascii="Georgia" w:cs="Georgia" w:eastAsia="Georgia" w:hAnsi="Georgia"/>
                      <w:b/>
                      <w:bCs/>
                      <w:color w:val="FFFFFF"/>
                      <w:sz w:val="24"/>
                      <w:szCs w:val="24"/>
                    </w:rPr>
                    <w:t xml:space="preserve">Option A — Analytical</w:t>
                  </w:r>
                </w:p>
              </w:tc>
            </w:tr>
            <w:tr>
              <w:tc>
                <w:tcPr>
                  <w:tcW w:type="dxa" w:w="4507"/>
                  <w:tcBorders>
                    <w:top w:val="none" w:color="FFFFFF" w:sz="0"/>
                    <w:left w:val="none" w:color="FFFFFF" w:sz="0"/>
                    <w:bottom w:val="none" w:color="FFFFFF" w:sz="0"/>
                    <w:right w:val="none" w:color="FFFFFF" w:sz="0"/>
                  </w:tcBorders>
                  <w:shd w:fill="FFFFFF" w:val="clear"/>
                  <w:tcMar>
                    <w:top w:type="dxa" w:w="120"/>
                    <w:left w:type="dxa" w:w="140"/>
                    <w:bottom w:type="dxa" w:w="120"/>
                    <w:right w:type="dxa" w:w="140"/>
                  </w:tcMar>
                  <w:vAlign w:val="top"/>
                </w:tcPr>
                <w:p>
                  <w:pPr>
                    <w:spacing w:after="0" w:before="0"/>
                  </w:pPr>
                  <w:r>
                    <w:rPr>
                      <w:rFonts w:ascii="Arial" w:cs="Arial" w:eastAsia="Arial" w:hAnsi="Arial"/>
                      <w:b w:val="false"/>
                      <w:bCs w:val="false"/>
                      <w:color w:val="1B1E2D"/>
                      <w:sz w:val="22"/>
                      <w:szCs w:val="22"/>
                    </w:rPr>
                    <w:t xml:space="preserve">The essay says "the skill worth developing is not multitasking but its alternative: the ability to prioritise." Do you agree? What would prioritising well actually look like — and why is it harder than it sounds?</w:t>
                  </w:r>
                </w:p>
              </w:tc>
            </w:tr>
          </w:tbl>
          <w:p/>
        </w:tc>
        <w:tc>
          <w:tcPr>
            <w:tcW w:type="dxa" w:w="12"/>
            <w:tcBorders>
              <w:top w:val="none" w:color="FFFFFF" w:sz="0"/>
              <w:left w:val="none" w:color="FFFFFF" w:sz="0"/>
              <w:bottom w:val="none" w:color="FFFFFF" w:sz="0"/>
              <w:right w:val="none" w:color="FFFFFF" w:sz="0"/>
            </w:tcBorders>
            <w:shd w:fill="FFFFFF" w:val="clear"/>
          </w:tcPr>
          <w:p>
            <w:pPr>
              <w:spacing w:after="0" w:before="0"/>
            </w:pPr>
            <w:r>
              <w:t xml:space="preserve"/>
            </w:r>
          </w:p>
        </w:tc>
        <w:tc>
          <w:tcPr>
            <w:tcW w:type="dxa" w:w="4507"/>
            <w:tcBorders>
              <w:top w:val="single" w:color="1A4A4A" w:sz="4"/>
              <w:left w:val="single" w:color="1A4A4A" w:sz="4"/>
              <w:bottom w:val="single" w:color="1A4A4A" w:sz="4"/>
              <w:right w:val="single" w:color="1A4A4A" w:sz="4"/>
            </w:tcBorders>
            <w:shd w:fill="FFFFFF" w:val="clear"/>
          </w:tcPr>
          <w:tbl>
            <w:tblPr>
              <w:tblW w:type="dxa" w:w="4507"/>
              <w:tblBorders>
                <w:top w:val="single" w:color="auto" w:sz="4"/>
                <w:left w:val="single" w:color="auto" w:sz="4"/>
                <w:bottom w:val="single" w:color="auto" w:sz="4"/>
                <w:right w:val="single" w:color="auto" w:sz="4"/>
                <w:insideH w:val="single" w:color="auto" w:sz="4"/>
                <w:insideV w:val="single" w:color="auto" w:sz="4"/>
              </w:tblBorders>
            </w:tblPr>
            <w:tblGrid>
              <w:gridCol w:w="4507"/>
            </w:tblGrid>
            <w:tr>
              <w:tc>
                <w:tcPr>
                  <w:tcW w:type="dxa" w:w="4507"/>
                  <w:tcBorders>
                    <w:top w:val="none" w:color="FFFFFF" w:sz="0"/>
                    <w:left w:val="none" w:color="FFFFFF" w:sz="0"/>
                    <w:bottom w:val="none" w:color="FFFFFF" w:sz="0"/>
                    <w:right w:val="none" w:color="FFFFFF" w:sz="0"/>
                  </w:tcBorders>
                  <w:shd w:fill="1A4A4A" w:val="clear"/>
                  <w:tcMar>
                    <w:top w:type="dxa" w:w="80"/>
                    <w:left w:type="dxa" w:w="140"/>
                    <w:bottom w:type="dxa" w:w="80"/>
                    <w:right w:type="dxa" w:w="140"/>
                  </w:tcMar>
                  <w:vAlign w:val="top"/>
                </w:tcPr>
                <w:p>
                  <w:r>
                    <w:rPr>
                      <w:rFonts w:ascii="Georgia" w:cs="Georgia" w:eastAsia="Georgia" w:hAnsi="Georgia"/>
                      <w:b/>
                      <w:bCs/>
                      <w:color w:val="FFFFFF"/>
                      <w:sz w:val="24"/>
                      <w:szCs w:val="24"/>
                    </w:rPr>
                    <w:t xml:space="preserve">Option B — Personal</w:t>
                  </w:r>
                </w:p>
              </w:tc>
            </w:tr>
            <w:tr>
              <w:tc>
                <w:tcPr>
                  <w:tcW w:type="dxa" w:w="4507"/>
                  <w:tcBorders>
                    <w:top w:val="none" w:color="FFFFFF" w:sz="0"/>
                    <w:left w:val="none" w:color="FFFFFF" w:sz="0"/>
                    <w:bottom w:val="none" w:color="FFFFFF" w:sz="0"/>
                    <w:right w:val="none" w:color="FFFFFF" w:sz="0"/>
                  </w:tcBorders>
                  <w:shd w:fill="FFFFFF" w:val="clear"/>
                  <w:tcMar>
                    <w:top w:type="dxa" w:w="120"/>
                    <w:left w:type="dxa" w:w="140"/>
                    <w:bottom w:type="dxa" w:w="120"/>
                    <w:right w:type="dxa" w:w="140"/>
                  </w:tcMar>
                  <w:vAlign w:val="top"/>
                </w:tcPr>
                <w:p>
                  <w:pPr>
                    <w:spacing w:after="0" w:before="0"/>
                  </w:pPr>
                  <w:r>
                    <w:rPr>
                      <w:rFonts w:ascii="Arial" w:cs="Arial" w:eastAsia="Arial" w:hAnsi="Arial"/>
                      <w:b w:val="false"/>
                      <w:bCs w:val="false"/>
                      <w:color w:val="1B1E2D"/>
                      <w:sz w:val="22"/>
                      <w:szCs w:val="22"/>
                    </w:rPr>
                    <w:t xml:space="preserve">Analyse your own multitasking habits using the concepts from the lesson. How often do you switch tasks? What is the likely switch cost? What would you do differently after this lesson?</w:t>
                  </w:r>
                </w:p>
              </w:tc>
            </w:tr>
          </w:tbl>
          <w:p/>
        </w:tc>
      </w:tr>
      <w:tr>
        <w:tc>
          <w:tcPr>
            <w:tcW w:type="dxa" w:w="9026"/>
            <w:gridSpan w:val="3"/>
            <w:tcBorders>
              <w:top w:val="none" w:color="FFFFFF" w:sz="0"/>
              <w:left w:val="none" w:color="FFFFFF" w:sz="0"/>
              <w:bottom w:val="none" w:color="FFFFFF" w:sz="0"/>
              <w:right w:val="none" w:color="FFFFFF" w:sz="0"/>
            </w:tcBorders>
            <w:shd w:fill="FFFFFF" w:val="clear"/>
          </w:tcPr>
          <w:p>
            <w:pPr>
              <w:spacing w:after="80" w:before="0"/>
            </w:pPr>
            <w:r>
              <w:t xml:space="preserve"/>
            </w:r>
          </w:p>
        </w:tc>
      </w:tr>
      <w:tr>
        <w:tc>
          <w:tcPr>
            <w:tcW w:type="dxa" w:w="9026"/>
            <w:gridSpan w:val="3"/>
            <w:tcBorders>
              <w:top w:val="single" w:color="1A2A5A" w:sz="4"/>
              <w:left w:val="single" w:color="1A2A5A" w:sz="4"/>
              <w:bottom w:val="single" w:color="1A2A5A" w:sz="4"/>
              <w:right w:val="single" w:color="1A2A5A" w:sz="4"/>
            </w:tcBorders>
            <w:shd w:fill="FFFFFF" w:val="clear"/>
          </w:tcPr>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1A2A5A" w:val="clear"/>
                  <w:tcMar>
                    <w:top w:type="dxa" w:w="80"/>
                    <w:left w:type="dxa" w:w="140"/>
                    <w:bottom w:type="dxa" w:w="80"/>
                    <w:right w:type="dxa" w:w="140"/>
                  </w:tcMar>
                  <w:vAlign w:val="top"/>
                </w:tcPr>
                <w:p>
                  <w:r>
                    <w:rPr>
                      <w:rFonts w:ascii="Georgia" w:cs="Georgia" w:eastAsia="Georgia" w:hAnsi="Georgia"/>
                      <w:b/>
                      <w:bCs/>
                      <w:color w:val="FFFFFF"/>
                      <w:sz w:val="24"/>
                      <w:szCs w:val="24"/>
                    </w:rPr>
                    <w:t xml:space="preserve">Option C — Argument</w:t>
                  </w:r>
                </w:p>
              </w:tc>
            </w:tr>
            <w:tr>
              <w:tc>
                <w:tcPr>
                  <w:tcW w:type="dxa" w:w="9026"/>
                  <w:tcBorders>
                    <w:top w:val="none" w:color="FFFFFF" w:sz="0"/>
                    <w:left w:val="none" w:color="FFFFFF" w:sz="0"/>
                    <w:bottom w:val="none" w:color="FFFFFF" w:sz="0"/>
                    <w:right w:val="none" w:color="FFFFFF" w:sz="0"/>
                  </w:tcBorders>
                  <w:shd w:fill="FFFFFF" w:val="clear"/>
                  <w:tcMar>
                    <w:top w:type="dxa" w:w="120"/>
                    <w:left w:type="dxa" w:w="140"/>
                    <w:bottom w:type="dxa" w:w="120"/>
                    <w:right w:type="dxa" w:w="140"/>
                  </w:tcMar>
                  <w:vAlign w:val="top"/>
                </w:tcPr>
                <w:p>
                  <w:pPr>
                    <w:spacing w:after="0" w:before="0"/>
                  </w:pPr>
                  <w:r>
                    <w:rPr>
                      <w:rFonts w:ascii="Arial" w:cs="Arial" w:eastAsia="Arial" w:hAnsi="Arial"/>
                      <w:b w:val="false"/>
                      <w:bCs w:val="false"/>
                      <w:color w:val="1B1E2D"/>
                      <w:sz w:val="22"/>
                      <w:szCs w:val="22"/>
                    </w:rPr>
                    <w:t xml:space="preserve">"The most important productivity skill in the modern world is the ability to resist distraction." Argue for or against this claim using evidence from the lesson.</w:t>
                  </w:r>
                </w:p>
              </w:tc>
            </w:tr>
          </w:tbl>
          <w:p/>
        </w:tc>
      </w:tr>
    </w:tbl>
    <w:p>
      <w:pPr>
        <w:spacing w:after="100" w:before="0"/>
      </w:pPr>
      <w: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pBdr>
          <w:bottom w:val="single" w:color="D2DCE8" w:sz="8"/>
        </w:pBdr>
        <w:spacing w:after="60" w:before="0"/>
      </w:pPr>
      <w:r>
        <w:rPr>
          <w:rFonts w:ascii="Arial" w:cs="Arial" w:eastAsia="Arial" w:hAnsi="Arial"/>
          <w:sz w:val="44"/>
          <w:szCs w:val="44"/>
        </w:rPr>
        <w:t xml:space="preserve"/>
      </w:r>
    </w:p>
    <w:p>
      <w:pPr>
        <w:spacing w:after="8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D2DCE8" w:sz="4"/>
              <w:left w:val="single" w:color="D2DCE8" w:sz="4"/>
              <w:bottom w:val="single" w:color="D2DCE8" w:sz="4"/>
              <w:right w:val="single" w:color="D2DCE8" w:sz="4"/>
            </w:tcBorders>
            <w:shd w:fill="F0F4ED" w:val="clear"/>
            <w:tcMar>
              <w:top w:type="dxa" w:w="100"/>
              <w:left w:type="dxa" w:w="160"/>
              <w:bottom w:type="dxa" w:w="100"/>
              <w:right w:type="dxa" w:w="160"/>
            </w:tcMar>
            <w:vAlign w:val="top"/>
          </w:tcPr>
          <w:p>
            <w:pPr>
              <w:spacing w:after="0" w:before="0"/>
            </w:pPr>
            <w:r>
              <w:rPr>
                <w:rFonts w:ascii="Courier New" w:cs="Courier New" w:eastAsia="Courier New" w:hAnsi="Courier New"/>
                <w:b w:val="false"/>
                <w:bCs w:val="false"/>
                <w:color w:val="7A8899"/>
                <w:sz w:val="20"/>
                <w:szCs w:val="20"/>
              </w:rPr>
              <w:t xml:space="preserve">☐  150–200 words</w:t>
            </w:r>
            <w:r>
              <w:rPr>
                <w:rFonts w:ascii="Courier New" w:cs="Courier New" w:eastAsia="Courier New" w:hAnsi="Courier New"/>
                <w:sz w:val="20"/>
                <w:szCs w:val="20"/>
              </w:rPr>
              <w:t xml:space="preserve">     </w:t>
            </w:r>
            <w:r>
              <w:rPr>
                <w:rFonts w:ascii="Courier New" w:cs="Courier New" w:eastAsia="Courier New" w:hAnsi="Courier New"/>
                <w:b w:val="false"/>
                <w:bCs w:val="false"/>
                <w:color w:val="7A8899"/>
                <w:sz w:val="20"/>
                <w:szCs w:val="20"/>
              </w:rPr>
              <w:t xml:space="preserve">☐  two vocabulary words</w:t>
            </w:r>
            <w:r>
              <w:rPr>
                <w:rFonts w:ascii="Courier New" w:cs="Courier New" w:eastAsia="Courier New" w:hAnsi="Courier New"/>
                <w:sz w:val="20"/>
                <w:szCs w:val="20"/>
              </w:rPr>
              <w:t xml:space="preserve">     </w:t>
            </w:r>
            <w:r>
              <w:rPr>
                <w:rFonts w:ascii="Courier New" w:cs="Courier New" w:eastAsia="Courier New" w:hAnsi="Courier New"/>
                <w:b w:val="false"/>
                <w:bCs w:val="false"/>
                <w:color w:val="7A8899"/>
                <w:sz w:val="20"/>
                <w:szCs w:val="20"/>
              </w:rPr>
              <w:t xml:space="preserve">☐  one mixed conditional inversion (Had… or Were…)</w:t>
            </w:r>
            <w:r>
              <w:rPr>
                <w:rFonts w:ascii="Courier New" w:cs="Courier New" w:eastAsia="Courier New" w:hAnsi="Courier New"/>
                <w:sz w:val="20"/>
                <w:szCs w:val="20"/>
              </w:rPr>
              <w:t xml:space="preserve">     </w:t>
            </w:r>
            <w:r>
              <w:rPr>
                <w:rFonts w:ascii="Courier New" w:cs="Courier New" w:eastAsia="Courier New" w:hAnsi="Courier New"/>
                <w:b w:val="false"/>
                <w:bCs w:val="false"/>
                <w:color w:val="7A8899"/>
                <w:sz w:val="20"/>
                <w:szCs w:val="20"/>
              </w:rPr>
              <w:t xml:space="preserve">☐  clear argument or narrative</w:t>
            </w:r>
            <w:r>
              <w:rPr>
                <w:rFonts w:ascii="Courier New" w:cs="Courier New" w:eastAsia="Courier New" w:hAnsi="Courier New"/>
                <w:sz w:val="20"/>
                <w:szCs w:val="20"/>
              </w:rPr>
              <w:t xml:space="preserve">     </w:t>
            </w:r>
            <w:r>
              <w:rPr>
                <w:rFonts w:ascii="Courier New" w:cs="Courier New" w:eastAsia="Courier New" w:hAnsi="Courier New"/>
                <w:b w:val="false"/>
                <w:bCs w:val="false"/>
                <w:color w:val="7A8899"/>
                <w:sz w:val="20"/>
                <w:szCs w:val="20"/>
              </w:rPr>
              <w:t xml:space="preserve">☐  precise language</w:t>
            </w:r>
            <w:r>
              <w:t xml:space="preserve"/>
            </w:r>
          </w:p>
        </w:tc>
      </w:tr>
    </w:tbl>
    <w:p>
      <w:pPr>
        <w:spacing w:after="300" w:before="0"/>
      </w:pPr>
      <w:r>
        <w:t xml:space="preserve"/>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E2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2026-05-04T07:26:14.571Z</dcterms:created>
  <dcterms:modified xsi:type="dcterms:W3CDTF">2026-05-04T07:26:14.572Z</dcterms:modified>
</cp:coreProperties>
</file>

<file path=docProps/custom.xml><?xml version="1.0" encoding="utf-8"?>
<Properties xmlns="http://schemas.openxmlformats.org/officeDocument/2006/custom-properties" xmlns:vt="http://schemas.openxmlformats.org/officeDocument/2006/docPropsVTypes"/>
</file>