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320"/>
      </w:pPr>
      <w:r>
        <w:rPr>
          <w:rFonts w:ascii="Consolas" w:cs="Consolas" w:eastAsia="Consolas" w:hAnsi="Consolas"/>
          <w:color w:val="7A8899"/>
          <w:sz w:val="16"/>
          <w:szCs w:val="16"/>
        </w:rPr>
        <w:t xml:space="preserve">ORIGINS SERIES · THE HISTORY OF EVERYDAY THINGS</w:t>
      </w:r>
    </w:p>
    <w:p>
      <w:pPr>
        <w:spacing w:after="260" w:line="320"/>
      </w:pPr>
      <w:r>
        <w:rPr>
          <w:rFonts w:ascii="Georgia" w:cs="Georgia" w:eastAsia="Georgia" w:hAnsi="Georgia"/>
          <w:b/>
          <w:bCs/>
          <w:i/>
          <w:iCs/>
          <w:color w:val="6B1830"/>
          <w:sz w:val="34"/>
          <w:szCs w:val="34"/>
        </w:rPr>
        <w:t xml:space="preserve">Teacher’s Lesson Plan — A1–A2: The History of Ice Cream</w:t>
      </w:r>
    </w:p>
    <w:p>
      <w:pPr>
        <w:pBdr>
          <w:bottom w:val="single" w:color="B83B5E" w:sz="16"/>
        </w:pBdr>
        <w:spacing w:after="160" w:before="320" w:line="320"/>
      </w:pPr>
      <w:r>
        <w:rPr>
          <w:rFonts w:ascii="Georgia" w:cs="Georgia" w:eastAsia="Georgia" w:hAnsi="Georgia"/>
          <w:b/>
          <w:bCs/>
          <w:color w:val="B83B5E"/>
          <w:sz w:val="26"/>
          <w:szCs w:val="26"/>
        </w:rPr>
        <w:t xml:space="preserve">Lesson Overview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8%"/>
            <w:tcBorders>
              <w:top w:val="single" w:color="9E9284" w:sz="4"/>
              <w:left w:val="single" w:color="9E9284" w:sz="4"/>
              <w:bottom w:val="single" w:color="9E9284" w:sz="4"/>
              <w:right w:val="single" w:color="9E9284" w:sz="4"/>
            </w:tcBorders>
            <w:shd w:fill="FBEAEF" w:color="auto" w:val="clear"/>
            <w:tcMar>
              <w:top w:type="dxa" w:w="100"/>
              <w:left w:type="dxa" w:w="160"/>
              <w:bottom w:type="dxa" w:w="100"/>
              <w:right w:type="dxa" w:w="160"/>
            </w:tcMar>
          </w:tcPr>
          <w:p>
            <w:r>
              <w:rPr>
                <w:b/>
                <w:bCs/>
                <w:color w:val="6B1830"/>
                <w:sz w:val="21"/>
                <w:szCs w:val="21"/>
              </w:rPr>
              <w:t xml:space="preserve">Topic</w:t>
            </w:r>
          </w:p>
        </w:tc>
        <w:tc>
          <w:tcPr>
            <w:tcW w:type="pct" w:w="72%"/>
            <w:tcBorders>
              <w:top w:val="single" w:color="9E9284" w:sz="4"/>
              <w:left w:val="single" w:color="9E9284" w:sz="4"/>
              <w:bottom w:val="single" w:color="9E9284" w:sz="4"/>
              <w:right w:val="single" w:color="9E9284" w:sz="4"/>
            </w:tcBorders>
            <w:tcMar>
              <w:top w:type="dxa" w:w="100"/>
              <w:left w:type="dxa" w:w="160"/>
              <w:bottom w:type="dxa" w:w="100"/>
              <w:right w:type="dxa" w:w="160"/>
            </w:tcMar>
          </w:tcPr>
          <w:p>
            <w:r>
              <w:rPr>
                <w:color w:val="1B1E2D"/>
                <w:sz w:val="22"/>
                <w:szCs w:val="22"/>
              </w:rPr>
              <w:t xml:space="preserve">Where did ice cream actually come from? A light, fact-filled lesson about the world’s favourite frozen treat — with a genuinely surprising twist (many people believe the ice cream cone started at a famous fair in America in 1904, but old pictures and cookbooks show cones existed years before that).</w:t>
            </w:r>
          </w:p>
        </w:tc>
      </w:tr>
      <w:tr>
        <w:tc>
          <w:tcPr>
            <w:tcW w:type="pct" w:w="28%"/>
            <w:tcBorders>
              <w:top w:val="single" w:color="9E9284" w:sz="4"/>
              <w:left w:val="single" w:color="9E9284" w:sz="4"/>
              <w:bottom w:val="single" w:color="9E9284" w:sz="4"/>
              <w:right w:val="single" w:color="9E9284" w:sz="4"/>
            </w:tcBorders>
            <w:shd w:fill="FBEAEF" w:color="auto" w:val="clear"/>
            <w:tcMar>
              <w:top w:type="dxa" w:w="100"/>
              <w:left w:type="dxa" w:w="160"/>
              <w:bottom w:type="dxa" w:w="100"/>
              <w:right w:type="dxa" w:w="160"/>
            </w:tcMar>
          </w:tcPr>
          <w:p>
            <w:r>
              <w:rPr>
                <w:b/>
                <w:bCs/>
                <w:color w:val="6B1830"/>
                <w:sz w:val="21"/>
                <w:szCs w:val="21"/>
              </w:rPr>
              <w:t xml:space="preserve">Central question</w:t>
            </w:r>
          </w:p>
        </w:tc>
        <w:tc>
          <w:tcPr>
            <w:tcW w:type="pct" w:w="72%"/>
            <w:tcBorders>
              <w:top w:val="single" w:color="9E9284" w:sz="4"/>
              <w:left w:val="single" w:color="9E9284" w:sz="4"/>
              <w:bottom w:val="single" w:color="9E9284" w:sz="4"/>
              <w:right w:val="single" w:color="9E9284" w:sz="4"/>
            </w:tcBorders>
            <w:tcMar>
              <w:top w:type="dxa" w:w="100"/>
              <w:left w:type="dxa" w:w="160"/>
              <w:bottom w:type="dxa" w:w="100"/>
              <w:right w:type="dxa" w:w="160"/>
            </w:tcMar>
          </w:tcPr>
          <w:p>
            <w:r>
              <w:rPr>
                <w:color w:val="1B1E2D"/>
                <w:sz w:val="22"/>
                <w:szCs w:val="22"/>
              </w:rPr>
              <w:t xml:space="preserve">“Where do you think ice cream first came from? Did the cone really start at a famous fair?”</w:t>
            </w:r>
          </w:p>
        </w:tc>
      </w:tr>
      <w:tr>
        <w:tc>
          <w:tcPr>
            <w:tcW w:type="pct" w:w="28%"/>
            <w:tcBorders>
              <w:top w:val="single" w:color="9E9284" w:sz="4"/>
              <w:left w:val="single" w:color="9E9284" w:sz="4"/>
              <w:bottom w:val="single" w:color="9E9284" w:sz="4"/>
              <w:right w:val="single" w:color="9E9284" w:sz="4"/>
            </w:tcBorders>
            <w:shd w:fill="FBEAEF" w:color="auto" w:val="clear"/>
            <w:tcMar>
              <w:top w:type="dxa" w:w="100"/>
              <w:left w:type="dxa" w:w="160"/>
              <w:bottom w:type="dxa" w:w="100"/>
              <w:right w:type="dxa" w:w="160"/>
            </w:tcMar>
          </w:tcPr>
          <w:p>
            <w:r>
              <w:rPr>
                <w:b/>
                <w:bCs/>
                <w:color w:val="6B1830"/>
                <w:sz w:val="21"/>
                <w:szCs w:val="21"/>
              </w:rPr>
              <w:t xml:space="preserve">Level</w:t>
            </w:r>
          </w:p>
        </w:tc>
        <w:tc>
          <w:tcPr>
            <w:tcW w:type="pct" w:w="72%"/>
            <w:tcBorders>
              <w:top w:val="single" w:color="9E9284" w:sz="4"/>
              <w:left w:val="single" w:color="9E9284" w:sz="4"/>
              <w:bottom w:val="single" w:color="9E9284" w:sz="4"/>
              <w:right w:val="single" w:color="9E9284" w:sz="4"/>
            </w:tcBorders>
            <w:tcMar>
              <w:top w:type="dxa" w:w="100"/>
              <w:left w:type="dxa" w:w="160"/>
              <w:bottom w:type="dxa" w:w="100"/>
              <w:right w:type="dxa" w:w="160"/>
            </w:tcMar>
          </w:tcPr>
          <w:p>
            <w:r>
              <w:rPr>
                <w:color w:val="1B1E2D"/>
                <w:sz w:val="22"/>
                <w:szCs w:val="22"/>
              </w:rPr>
              <w:t xml:space="preserve">A1–A2</w:t>
            </w:r>
          </w:p>
        </w:tc>
      </w:tr>
      <w:tr>
        <w:tc>
          <w:tcPr>
            <w:tcW w:type="pct" w:w="28%"/>
            <w:tcBorders>
              <w:top w:val="single" w:color="9E9284" w:sz="4"/>
              <w:left w:val="single" w:color="9E9284" w:sz="4"/>
              <w:bottom w:val="single" w:color="9E9284" w:sz="4"/>
              <w:right w:val="single" w:color="9E9284" w:sz="4"/>
            </w:tcBorders>
            <w:shd w:fill="FBEAEF" w:color="auto" w:val="clear"/>
            <w:tcMar>
              <w:top w:type="dxa" w:w="100"/>
              <w:left w:type="dxa" w:w="160"/>
              <w:bottom w:type="dxa" w:w="100"/>
              <w:right w:type="dxa" w:w="160"/>
            </w:tcMar>
          </w:tcPr>
          <w:p>
            <w:r>
              <w:rPr>
                <w:b/>
                <w:bCs/>
                <w:color w:val="6B1830"/>
                <w:sz w:val="21"/>
                <w:szCs w:val="21"/>
              </w:rPr>
              <w:t xml:space="preserve">Duration</w:t>
            </w:r>
          </w:p>
        </w:tc>
        <w:tc>
          <w:tcPr>
            <w:tcW w:type="pct" w:w="72%"/>
            <w:tcBorders>
              <w:top w:val="single" w:color="9E9284" w:sz="4"/>
              <w:left w:val="single" w:color="9E9284" w:sz="4"/>
              <w:bottom w:val="single" w:color="9E9284" w:sz="4"/>
              <w:right w:val="single" w:color="9E9284" w:sz="4"/>
            </w:tcBorders>
            <w:tcMar>
              <w:top w:type="dxa" w:w="100"/>
              <w:left w:type="dxa" w:w="160"/>
              <w:bottom w:type="dxa" w:w="100"/>
              <w:right w:type="dxa" w:w="160"/>
            </w:tcMar>
          </w:tcPr>
          <w:p>
            <w:r>
              <w:rPr>
                <w:color w:val="1B1E2D"/>
                <w:sz w:val="22"/>
                <w:szCs w:val="22"/>
              </w:rPr>
              <w:t xml:space="preserve">45–60 minutes</w:t>
            </w:r>
          </w:p>
        </w:tc>
      </w:tr>
      <w:tr>
        <w:tc>
          <w:tcPr>
            <w:tcW w:type="pct" w:w="28%"/>
            <w:tcBorders>
              <w:top w:val="single" w:color="9E9284" w:sz="4"/>
              <w:left w:val="single" w:color="9E9284" w:sz="4"/>
              <w:bottom w:val="single" w:color="9E9284" w:sz="4"/>
              <w:right w:val="single" w:color="9E9284" w:sz="4"/>
            </w:tcBorders>
            <w:shd w:fill="FBEAEF" w:color="auto" w:val="clear"/>
            <w:tcMar>
              <w:top w:type="dxa" w:w="100"/>
              <w:left w:type="dxa" w:w="160"/>
              <w:bottom w:type="dxa" w:w="100"/>
              <w:right w:type="dxa" w:w="160"/>
            </w:tcMar>
          </w:tcPr>
          <w:p>
            <w:r>
              <w:rPr>
                <w:b/>
                <w:bCs/>
                <w:color w:val="6B1830"/>
                <w:sz w:val="21"/>
                <w:szCs w:val="21"/>
              </w:rPr>
              <w:t xml:space="preserve">Grammar ★</w:t>
            </w:r>
          </w:p>
        </w:tc>
        <w:tc>
          <w:tcPr>
            <w:tcW w:type="pct" w:w="72%"/>
            <w:tcBorders>
              <w:top w:val="single" w:color="9E9284" w:sz="4"/>
              <w:left w:val="single" w:color="9E9284" w:sz="4"/>
              <w:bottom w:val="single" w:color="9E9284" w:sz="4"/>
              <w:right w:val="single" w:color="9E9284" w:sz="4"/>
            </w:tcBorders>
            <w:tcMar>
              <w:top w:type="dxa" w:w="100"/>
              <w:left w:type="dxa" w:w="160"/>
              <w:bottom w:type="dxa" w:w="100"/>
              <w:right w:type="dxa" w:w="160"/>
            </w:tcMar>
          </w:tcPr>
          <w:p>
            <w:r>
              <w:rPr>
                <w:color w:val="1B1E2D"/>
                <w:sz w:val="22"/>
                <w:szCs w:val="22"/>
              </w:rPr>
              <w:t xml:space="preserve">First, people + Past Simple. Now, people + Present Simple. — “First, people made ice cream by hand. Now, machines make it in factories.” The series-wide pattern: simple past for history, simple present for today. This lesson also allows can/could (ability, not conditional) and there is/are/was/were.</w:t>
            </w:r>
          </w:p>
        </w:tc>
      </w:tr>
      <w:tr>
        <w:tc>
          <w:tcPr>
            <w:tcW w:type="pct" w:w="28%"/>
            <w:tcBorders>
              <w:top w:val="single" w:color="9E9284" w:sz="4"/>
              <w:left w:val="single" w:color="9E9284" w:sz="4"/>
              <w:bottom w:val="single" w:color="9E9284" w:sz="4"/>
              <w:right w:val="single" w:color="9E9284" w:sz="4"/>
            </w:tcBorders>
            <w:shd w:fill="FBEAEF" w:color="auto" w:val="clear"/>
            <w:tcMar>
              <w:top w:type="dxa" w:w="100"/>
              <w:left w:type="dxa" w:w="160"/>
              <w:bottom w:type="dxa" w:w="100"/>
              <w:right w:type="dxa" w:w="160"/>
            </w:tcMar>
          </w:tcPr>
          <w:p>
            <w:r>
              <w:rPr>
                <w:b/>
                <w:bCs/>
                <w:color w:val="6B1830"/>
                <w:sz w:val="21"/>
                <w:szCs w:val="21"/>
              </w:rPr>
              <w:t xml:space="preserve">Tone guidance</w:t>
            </w:r>
          </w:p>
        </w:tc>
        <w:tc>
          <w:tcPr>
            <w:tcW w:type="pct" w:w="72%"/>
            <w:tcBorders>
              <w:top w:val="single" w:color="9E9284" w:sz="4"/>
              <w:left w:val="single" w:color="9E9284" w:sz="4"/>
              <w:bottom w:val="single" w:color="9E9284" w:sz="4"/>
              <w:right w:val="single" w:color="9E9284" w:sz="4"/>
            </w:tcBorders>
            <w:tcMar>
              <w:top w:type="dxa" w:w="100"/>
              <w:left w:type="dxa" w:w="160"/>
              <w:bottom w:type="dxa" w:w="100"/>
              <w:right w:type="dxa" w:w="160"/>
            </w:tcMar>
          </w:tcPr>
          <w:p>
            <w:r>
              <w:rPr>
                <w:color w:val="1B1E2D"/>
                <w:sz w:val="22"/>
                <w:szCs w:val="22"/>
              </w:rPr>
              <w:t xml:space="preserve">Light, fast-moving, a little playful. This is a “fun facts” lesson, not a serious discussion lesson. Two Wow Fact call-outs (ancient Persian ice houses called yakhchals; unusual modern flavours in Japan) were added to Handout 3. All vocabulary beyond the 7 target words was checked to stay at A1–A2 level. As with the rest of the Origins Series, the Reading text varies its past-time markers instead of repeating the same phrase.</w:t>
            </w:r>
          </w:p>
        </w:tc>
      </w:tr>
      <w:tr>
        <w:tc>
          <w:tcPr>
            <w:tcW w:type="pct" w:w="28%"/>
            <w:tcBorders>
              <w:top w:val="single" w:color="9E9284" w:sz="4"/>
              <w:left w:val="single" w:color="9E9284" w:sz="4"/>
              <w:bottom w:val="single" w:color="9E9284" w:sz="4"/>
              <w:right w:val="single" w:color="9E9284" w:sz="4"/>
            </w:tcBorders>
            <w:shd w:fill="FBEAEF" w:color="auto" w:val="clear"/>
            <w:tcMar>
              <w:top w:type="dxa" w:w="100"/>
              <w:left w:type="dxa" w:w="160"/>
              <w:bottom w:type="dxa" w:w="100"/>
              <w:right w:type="dxa" w:w="160"/>
            </w:tcMar>
          </w:tcPr>
          <w:p>
            <w:r>
              <w:rPr>
                <w:b/>
                <w:bCs/>
                <w:color w:val="6B1830"/>
                <w:sz w:val="21"/>
                <w:szCs w:val="21"/>
              </w:rPr>
              <w:t xml:space="preserve">Spelling</w:t>
            </w:r>
          </w:p>
        </w:tc>
        <w:tc>
          <w:tcPr>
            <w:tcW w:type="pct" w:w="72%"/>
            <w:tcBorders>
              <w:top w:val="single" w:color="9E9284" w:sz="4"/>
              <w:left w:val="single" w:color="9E9284" w:sz="4"/>
              <w:bottom w:val="single" w:color="9E9284" w:sz="4"/>
              <w:right w:val="single" w:color="9E9284" w:sz="4"/>
            </w:tcBorders>
            <w:tcMar>
              <w:top w:type="dxa" w:w="100"/>
              <w:left w:type="dxa" w:w="160"/>
              <w:bottom w:type="dxa" w:w="100"/>
              <w:right w:type="dxa" w:w="160"/>
            </w:tcMar>
          </w:tcPr>
          <w:p>
            <w:r>
              <w:rPr>
                <w:color w:val="1B1E2D"/>
                <w:sz w:val="22"/>
                <w:szCs w:val="22"/>
              </w:rPr>
              <w:t xml:space="preserve">British English throughout (colour, favourite, realise).</w:t>
            </w:r>
          </w:p>
        </w:tc>
      </w:tr>
      <w:tr>
        <w:tc>
          <w:tcPr>
            <w:tcW w:type="pct" w:w="28%"/>
            <w:tcBorders>
              <w:top w:val="single" w:color="9E9284" w:sz="4"/>
              <w:left w:val="single" w:color="9E9284" w:sz="4"/>
              <w:bottom w:val="single" w:color="9E9284" w:sz="4"/>
              <w:right w:val="single" w:color="9E9284" w:sz="4"/>
            </w:tcBorders>
            <w:shd w:fill="FBEAEF" w:color="auto" w:val="clear"/>
            <w:tcMar>
              <w:top w:type="dxa" w:w="100"/>
              <w:left w:type="dxa" w:w="160"/>
              <w:bottom w:type="dxa" w:w="100"/>
              <w:right w:type="dxa" w:w="160"/>
            </w:tcMar>
          </w:tcPr>
          <w:p>
            <w:r>
              <w:rPr>
                <w:b/>
                <w:bCs/>
                <w:color w:val="6B1830"/>
                <w:sz w:val="21"/>
                <w:szCs w:val="21"/>
              </w:rPr>
              <w:t xml:space="preserve">Characters</w:t>
            </w:r>
          </w:p>
        </w:tc>
        <w:tc>
          <w:tcPr>
            <w:tcW w:type="pct" w:w="72%"/>
            <w:tcBorders>
              <w:top w:val="single" w:color="9E9284" w:sz="4"/>
              <w:left w:val="single" w:color="9E9284" w:sz="4"/>
              <w:bottom w:val="single" w:color="9E9284" w:sz="4"/>
              <w:right w:val="single" w:color="9E9284" w:sz="4"/>
            </w:tcBorders>
            <w:tcMar>
              <w:top w:type="dxa" w:w="100"/>
              <w:left w:type="dxa" w:w="160"/>
              <w:bottom w:type="dxa" w:w="100"/>
              <w:right w:type="dxa" w:w="160"/>
            </w:tcMar>
          </w:tcPr>
          <w:p>
            <w:r>
              <w:rPr>
                <w:color w:val="1B1E2D"/>
                <w:sz w:val="22"/>
                <w:szCs w:val="22"/>
              </w:rPr>
              <w:t xml:space="preserve">Mia &amp; Leo (used throughout the series)</w:t>
            </w:r>
          </w:p>
        </w:tc>
      </w:tr>
      <w:tr>
        <w:tc>
          <w:tcPr>
            <w:tcW w:type="pct" w:w="28%"/>
            <w:tcBorders>
              <w:top w:val="single" w:color="9E9284" w:sz="4"/>
              <w:left w:val="single" w:color="9E9284" w:sz="4"/>
              <w:bottom w:val="single" w:color="9E9284" w:sz="4"/>
              <w:right w:val="single" w:color="9E9284" w:sz="4"/>
            </w:tcBorders>
            <w:shd w:fill="FBEAEF" w:color="auto" w:val="clear"/>
            <w:tcMar>
              <w:top w:type="dxa" w:w="100"/>
              <w:left w:type="dxa" w:w="160"/>
              <w:bottom w:type="dxa" w:w="100"/>
              <w:right w:type="dxa" w:w="160"/>
            </w:tcMar>
          </w:tcPr>
          <w:p>
            <w:r>
              <w:rPr>
                <w:b/>
                <w:bCs/>
                <w:color w:val="6B1830"/>
                <w:sz w:val="21"/>
                <w:szCs w:val="21"/>
              </w:rPr>
              <w:t xml:space="preserve">Vocabulary</w:t>
            </w:r>
          </w:p>
        </w:tc>
        <w:tc>
          <w:tcPr>
            <w:tcW w:type="pct" w:w="72%"/>
            <w:tcBorders>
              <w:top w:val="single" w:color="9E9284" w:sz="4"/>
              <w:left w:val="single" w:color="9E9284" w:sz="4"/>
              <w:bottom w:val="single" w:color="9E9284" w:sz="4"/>
              <w:right w:val="single" w:color="9E9284" w:sz="4"/>
            </w:tcBorders>
            <w:tcMar>
              <w:top w:type="dxa" w:w="100"/>
              <w:left w:type="dxa" w:w="160"/>
              <w:bottom w:type="dxa" w:w="100"/>
              <w:right w:type="dxa" w:w="160"/>
            </w:tcMar>
          </w:tcPr>
          <w:p>
            <w:r>
              <w:rPr>
                <w:color w:val="1B1E2D"/>
                <w:sz w:val="22"/>
                <w:szCs w:val="22"/>
              </w:rPr>
              <w:t xml:space="preserve">cream · freeze · snow · wafer · machine · popular · recipe</w:t>
            </w:r>
          </w:p>
        </w:tc>
      </w:tr>
      <w:tr>
        <w:tc>
          <w:tcPr>
            <w:tcW w:type="pct" w:w="28%"/>
            <w:tcBorders>
              <w:top w:val="single" w:color="9E9284" w:sz="4"/>
              <w:left w:val="single" w:color="9E9284" w:sz="4"/>
              <w:bottom w:val="single" w:color="9E9284" w:sz="4"/>
              <w:right w:val="single" w:color="9E9284" w:sz="4"/>
            </w:tcBorders>
            <w:shd w:fill="FBEAEF" w:color="auto" w:val="clear"/>
            <w:tcMar>
              <w:top w:type="dxa" w:w="100"/>
              <w:left w:type="dxa" w:w="160"/>
              <w:bottom w:type="dxa" w:w="100"/>
              <w:right w:type="dxa" w:w="160"/>
            </w:tcMar>
          </w:tcPr>
          <w:p>
            <w:r>
              <w:rPr>
                <w:b/>
                <w:bCs/>
                <w:color w:val="6B1830"/>
                <w:sz w:val="21"/>
                <w:szCs w:val="21"/>
              </w:rPr>
              <w:t xml:space="preserve">Writing</w:t>
            </w:r>
          </w:p>
        </w:tc>
        <w:tc>
          <w:tcPr>
            <w:tcW w:type="pct" w:w="72%"/>
            <w:tcBorders>
              <w:top w:val="single" w:color="9E9284" w:sz="4"/>
              <w:left w:val="single" w:color="9E9284" w:sz="4"/>
              <w:bottom w:val="single" w:color="9E9284" w:sz="4"/>
              <w:right w:val="single" w:color="9E9284" w:sz="4"/>
            </w:tcBorders>
            <w:tcMar>
              <w:top w:type="dxa" w:w="100"/>
              <w:left w:type="dxa" w:w="160"/>
              <w:bottom w:type="dxa" w:w="100"/>
              <w:right w:type="dxa" w:w="160"/>
            </w:tcMar>
          </w:tcPr>
          <w:p>
            <w:r>
              <w:rPr>
                <w:color w:val="1B1E2D"/>
                <w:sz w:val="22"/>
                <w:szCs w:val="22"/>
              </w:rPr>
              <w:t xml:space="preserve">40–50 words · 2+ First…Now… sentences</w:t>
            </w:r>
          </w:p>
        </w:tc>
      </w:tr>
    </w:tbl>
    <w:p>
      <w:pPr>
        <w:pBdr>
          <w:bottom w:val="single" w:color="B83B5E" w:sz="16"/>
        </w:pBdr>
        <w:spacing w:after="160" w:before="320" w:line="320"/>
      </w:pPr>
      <w:r>
        <w:rPr>
          <w:rFonts w:ascii="Georgia" w:cs="Georgia" w:eastAsia="Georgia" w:hAnsi="Georgia"/>
          <w:b/>
          <w:bCs/>
          <w:color w:val="B83B5E"/>
          <w:sz w:val="26"/>
          <w:szCs w:val="26"/>
        </w:rPr>
        <w:t xml:space="preserve">Background</w:t>
      </w:r>
    </w:p>
    <w:p>
      <w:pPr>
        <w:spacing w:after="140" w:line="320"/>
      </w:pPr>
      <w:r>
        <w:rPr>
          <w:color w:val="3D4A5C"/>
          <w:sz w:val="21"/>
          <w:szCs w:val="21"/>
        </w:rPr>
        <w:t xml:space="preserve">This is a knowledge/fun-facts lesson, not an SEL or HOTS lesson — high engagement, low academic weight. The grammar star is identical across the whole Origins Series. Two extra “Wow Fact” call-outs (ancient Persian ice houses; strange modern flavours in Japan) were added to Handout 3. All vocabulary beyond the 7 target words was checked to stay at A1–A2 level. Like Pasta and Fish and Chips, this topic centres on a popular myth (the ice cream cone “invented” at a famous 1904 fair) that turns out to be false once you check the real historical record.</w:t>
      </w:r>
    </w:p>
    <w:p>
      <w:pPr>
        <w:pBdr>
          <w:bottom w:val="single" w:color="8B5E00" w:sz="16"/>
        </w:pBdr>
        <w:spacing w:after="160" w:before="320" w:line="320"/>
      </w:pPr>
      <w:r>
        <w:rPr>
          <w:rFonts w:ascii="Georgia" w:cs="Georgia" w:eastAsia="Georgia" w:hAnsi="Georgia"/>
          <w:b/>
          <w:bCs/>
          <w:color w:val="8B5E00"/>
          <w:sz w:val="26"/>
          <w:szCs w:val="26"/>
        </w:rPr>
        <w:t xml:space="preserve">Key Grammar — First, people + Past Simple. Now, people + Present Simple.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B83B5E" w:sz="24"/>
              <w:bottom w:val="none" w:color="FFFFFF" w:sz="0"/>
              <w:right w:val="none" w:color="FFFFFF" w:sz="0"/>
            </w:tcBorders>
            <w:shd w:fill="FBEAEF" w:color="auto" w:val="clear"/>
            <w:tcMar>
              <w:top w:type="dxa" w:w="160"/>
              <w:left w:type="dxa" w:w="260"/>
              <w:bottom w:type="dxa" w:w="160"/>
              <w:right w:type="dxa" w:w="260"/>
            </w:tcMar>
          </w:tcPr>
          <w:p>
            <w:pPr>
              <w:spacing w:after="60" w:line="320"/>
            </w:pPr>
            <w:r>
              <w:rPr>
                <w:color w:val="1B1E2D"/>
                <w:sz w:val="23"/>
                <w:szCs w:val="23"/>
              </w:rPr>
              <w:t xml:space="preserve">“FIRST, people </w:t>
            </w:r>
            <w:r>
              <w:rPr>
                <w:b/>
                <w:bCs/>
                <w:color w:val="1B1E2D"/>
                <w:sz w:val="23"/>
                <w:szCs w:val="23"/>
              </w:rPr>
              <w:t xml:space="preserve">MADE</w:t>
            </w:r>
            <w:r>
              <w:rPr>
                <w:color w:val="1B1E2D"/>
                <w:sz w:val="23"/>
                <w:szCs w:val="23"/>
              </w:rPr>
              <w:t xml:space="preserve"> ice cream by hand. NOW, machines </w:t>
            </w:r>
            <w:r>
              <w:rPr>
                <w:b/>
                <w:bCs/>
                <w:color w:val="1B1E2D"/>
                <w:sz w:val="23"/>
                <w:szCs w:val="23"/>
              </w:rPr>
              <w:t xml:space="preserve">MAKE</w:t>
            </w:r>
            <w:r>
              <w:rPr>
                <w:color w:val="1B1E2D"/>
                <w:sz w:val="23"/>
                <w:szCs w:val="23"/>
              </w:rPr>
              <w:t xml:space="preserve"> it in factories.”</w:t>
            </w:r>
          </w:p>
          <w:p>
            <w:pPr>
              <w:spacing w:after="60" w:line="320"/>
            </w:pPr>
            <w:r>
              <w:rPr>
                <w:color w:val="1B1E2D"/>
                <w:sz w:val="23"/>
                <w:szCs w:val="23"/>
              </w:rPr>
              <w:t xml:space="preserve">“FIRST, only rich families </w:t>
            </w:r>
            <w:r>
              <w:rPr>
                <w:b/>
                <w:bCs/>
                <w:color w:val="1B1E2D"/>
                <w:sz w:val="23"/>
                <w:szCs w:val="23"/>
              </w:rPr>
              <w:t xml:space="preserve">ATE</w:t>
            </w:r>
            <w:r>
              <w:rPr>
                <w:color w:val="1B1E2D"/>
                <w:sz w:val="23"/>
                <w:szCs w:val="23"/>
              </w:rPr>
              <w:t xml:space="preserve"> ice cream. NOW, everyone </w:t>
            </w:r>
            <w:r>
              <w:rPr>
                <w:b/>
                <w:bCs/>
                <w:color w:val="1B1E2D"/>
                <w:sz w:val="23"/>
                <w:szCs w:val="23"/>
              </w:rPr>
              <w:t xml:space="preserve">CAN</w:t>
            </w:r>
            <w:r>
              <w:rPr>
                <w:color w:val="1B1E2D"/>
                <w:sz w:val="23"/>
                <w:szCs w:val="23"/>
              </w:rPr>
              <w:t xml:space="preserve"> buy it in a shop.”</w:t>
            </w:r>
          </w:p>
        </w:tc>
      </w:tr>
    </w:tbl>
    <w:p>
      <w:pPr>
        <w:pBdr>
          <w:bottom w:val="single" w:color="B83B5E" w:sz="16"/>
        </w:pBdr>
        <w:spacing w:after="160" w:before="320" w:line="320"/>
      </w:pPr>
      <w:r>
        <w:rPr>
          <w:rFonts w:ascii="Georgia" w:cs="Georgia" w:eastAsia="Georgia" w:hAnsi="Georgia"/>
          <w:b/>
          <w:bCs/>
          <w:color w:val="B83B5E"/>
          <w:sz w:val="26"/>
          <w:szCs w:val="26"/>
        </w:rPr>
        <w:t xml:space="preserve">Lesson Procedure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
        <w:gridCol w:w="1600"/>
        <w:gridCol w:w="1200"/>
        <w:gridCol w:w="3163"/>
        <w:gridCol w:w="3163"/>
      </w:tblGrid>
      <w:tr>
        <w:tc>
          <w:tcPr>
            <w:tcBorders>
              <w:top w:val="single" w:color="9E9284" w:sz="4"/>
              <w:left w:val="single" w:color="9E9284" w:sz="4"/>
              <w:bottom w:val="single" w:color="B83B5E" w:sz="16"/>
              <w:right w:val="single" w:color="9E9284" w:sz="4"/>
            </w:tcBorders>
            <w:shd w:fill="FBEAEF" w:color="auto" w:val="clear"/>
            <w:tcMar>
              <w:top w:type="dxa" w:w="90"/>
              <w:left w:type="dxa" w:w="110"/>
              <w:bottom w:type="dxa" w:w="90"/>
              <w:right w:type="dxa" w:w="110"/>
            </w:tcMar>
          </w:tcPr>
          <w:p>
            <w:r>
              <w:rPr>
                <w:b/>
                <w:bCs/>
                <w:color w:val="6B1830"/>
                <w:sz w:val="16"/>
                <w:szCs w:val="16"/>
              </w:rPr>
              <w:t xml:space="preserve">Time</w:t>
            </w:r>
          </w:p>
        </w:tc>
        <w:tc>
          <w:tcPr>
            <w:tcBorders>
              <w:top w:val="single" w:color="9E9284" w:sz="4"/>
              <w:left w:val="single" w:color="9E9284" w:sz="4"/>
              <w:bottom w:val="single" w:color="B83B5E" w:sz="16"/>
              <w:right w:val="single" w:color="9E9284" w:sz="4"/>
            </w:tcBorders>
            <w:shd w:fill="FBEAEF" w:color="auto" w:val="clear"/>
            <w:tcMar>
              <w:top w:type="dxa" w:w="90"/>
              <w:left w:type="dxa" w:w="110"/>
              <w:bottom w:type="dxa" w:w="90"/>
              <w:right w:type="dxa" w:w="110"/>
            </w:tcMar>
          </w:tcPr>
          <w:p>
            <w:r>
              <w:rPr>
                <w:b/>
                <w:bCs/>
                <w:color w:val="6B1830"/>
                <w:sz w:val="16"/>
                <w:szCs w:val="16"/>
              </w:rPr>
              <w:t xml:space="preserve">Stage</w:t>
            </w:r>
          </w:p>
        </w:tc>
        <w:tc>
          <w:tcPr>
            <w:tcBorders>
              <w:top w:val="single" w:color="9E9284" w:sz="4"/>
              <w:left w:val="single" w:color="9E9284" w:sz="4"/>
              <w:bottom w:val="single" w:color="B83B5E" w:sz="16"/>
              <w:right w:val="single" w:color="9E9284" w:sz="4"/>
            </w:tcBorders>
            <w:shd w:fill="FBEAEF" w:color="auto" w:val="clear"/>
            <w:tcMar>
              <w:top w:type="dxa" w:w="90"/>
              <w:left w:type="dxa" w:w="110"/>
              <w:bottom w:type="dxa" w:w="90"/>
              <w:right w:type="dxa" w:w="110"/>
            </w:tcMar>
          </w:tcPr>
          <w:p>
            <w:r>
              <w:rPr>
                <w:b/>
                <w:bCs/>
                <w:color w:val="6B1830"/>
                <w:sz w:val="16"/>
                <w:szCs w:val="16"/>
              </w:rPr>
              <w:t xml:space="preserve">Skill</w:t>
            </w:r>
          </w:p>
        </w:tc>
        <w:tc>
          <w:tcPr>
            <w:tcBorders>
              <w:top w:val="single" w:color="9E9284" w:sz="4"/>
              <w:left w:val="single" w:color="9E9284" w:sz="4"/>
              <w:bottom w:val="single" w:color="B83B5E" w:sz="16"/>
              <w:right w:val="single" w:color="9E9284" w:sz="4"/>
            </w:tcBorders>
            <w:shd w:fill="FBEAEF" w:color="auto" w:val="clear"/>
            <w:tcMar>
              <w:top w:type="dxa" w:w="90"/>
              <w:left w:type="dxa" w:w="110"/>
              <w:bottom w:type="dxa" w:w="90"/>
              <w:right w:type="dxa" w:w="110"/>
            </w:tcMar>
          </w:tcPr>
          <w:p>
            <w:r>
              <w:rPr>
                <w:b/>
                <w:bCs/>
                <w:color w:val="6B1830"/>
                <w:sz w:val="16"/>
                <w:szCs w:val="16"/>
              </w:rPr>
              <w:t xml:space="preserve">Teacher does</w:t>
            </w:r>
          </w:p>
        </w:tc>
        <w:tc>
          <w:tcPr>
            <w:tcBorders>
              <w:top w:val="single" w:color="9E9284" w:sz="4"/>
              <w:left w:val="single" w:color="9E9284" w:sz="4"/>
              <w:bottom w:val="single" w:color="B83B5E" w:sz="16"/>
              <w:right w:val="single" w:color="9E9284" w:sz="4"/>
            </w:tcBorders>
            <w:shd w:fill="FBEAEF" w:color="auto" w:val="clear"/>
            <w:tcMar>
              <w:top w:type="dxa" w:w="90"/>
              <w:left w:type="dxa" w:w="110"/>
              <w:bottom w:type="dxa" w:w="90"/>
              <w:right w:type="dxa" w:w="110"/>
            </w:tcMar>
          </w:tcPr>
          <w:p>
            <w:r>
              <w:rPr>
                <w:b/>
                <w:bCs/>
                <w:color w:val="6B1830"/>
                <w:sz w:val="16"/>
                <w:szCs w:val="16"/>
              </w:rPr>
              <w:t xml:space="preserve">Students do</w:t>
            </w:r>
          </w:p>
        </w:tc>
      </w:tr>
      <w:tr>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0–5</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Hook</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Speaking</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“Where do you think ice cream first came from? Did the cone really start at a famous fair?”</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Discuss.</w:t>
            </w:r>
          </w:p>
        </w:tc>
      </w:tr>
      <w:tr>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5–13</w:t>
            </w:r>
          </w:p>
        </w:tc>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H1 Vocab</w:t>
            </w:r>
          </w:p>
        </w:tc>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Vocab</w:t>
            </w:r>
          </w:p>
        </w:tc>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7 words with clue match.</w:t>
            </w:r>
          </w:p>
        </w:tc>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Match. Fill.</w:t>
            </w:r>
          </w:p>
        </w:tc>
      </w:tr>
      <w:tr>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13–22</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H2 Grammar</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Grammar</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First…Now… pattern. 2 exercises.</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Exercises.</w:t>
            </w:r>
          </w:p>
        </w:tc>
      </w:tr>
      <w:tr>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22–35</w:t>
            </w:r>
          </w:p>
        </w:tc>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H3 Reading</w:t>
            </w:r>
          </w:p>
        </w:tc>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Reading</w:t>
            </w:r>
          </w:p>
        </w:tc>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‘Guess the Year!’ game + history text + 2 wow facts + mini-dialogue.</w:t>
            </w:r>
          </w:p>
        </w:tc>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Guess. Read. True/False race.</w:t>
            </w:r>
          </w:p>
        </w:tc>
      </w:tr>
      <w:tr>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35–45</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H4 Listening</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Listening</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Mia &amp; Leo talk about the cone mystery. Read TWICE.</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MCQ.</w:t>
            </w:r>
          </w:p>
        </w:tc>
      </w:tr>
      <w:tr>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45–52</w:t>
            </w:r>
          </w:p>
        </w:tc>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H5 Speaking</w:t>
            </w:r>
          </w:p>
        </w:tc>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Speaking</w:t>
            </w:r>
          </w:p>
        </w:tc>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Cup vs cone mini-debate (just for fun).</w:t>
            </w:r>
          </w:p>
        </w:tc>
        <w:tc>
          <w:tcPr>
            <w:tcBorders>
              <w:top w:val="single" w:color="9E9284" w:sz="4"/>
              <w:left w:val="single" w:color="9E9284" w:sz="4"/>
              <w:bottom w:val="single" w:color="9E9284" w:sz="4"/>
              <w:right w:val="single" w:color="9E9284" w:sz="4"/>
            </w:tcBorders>
            <w:shd w:fill="F5F0EE" w:color="auto" w:val="clear"/>
            <w:tcMar>
              <w:top w:type="dxa" w:w="90"/>
              <w:left w:type="dxa" w:w="110"/>
              <w:bottom w:type="dxa" w:w="90"/>
              <w:right w:type="dxa" w:w="110"/>
            </w:tcMar>
          </w:tcPr>
          <w:p>
            <w:r>
              <w:rPr>
                <w:color w:val="3D4A5C"/>
                <w:sz w:val="20"/>
                <w:szCs w:val="20"/>
              </w:rPr>
              <w:t xml:space="preserve">Discuss.</w:t>
            </w:r>
          </w:p>
        </w:tc>
      </w:tr>
      <w:tr>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52–60</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H6 Writing</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Writing</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40–50 words. 2+ First…Now…</w:t>
            </w:r>
          </w:p>
        </w:tc>
        <w:tc>
          <w:tcPr>
            <w:tcBorders>
              <w:top w:val="single" w:color="9E9284" w:sz="4"/>
              <w:left w:val="single" w:color="9E9284" w:sz="4"/>
              <w:bottom w:val="single" w:color="9E9284" w:sz="4"/>
              <w:right w:val="single" w:color="9E9284" w:sz="4"/>
            </w:tcBorders>
            <w:shd w:fill="FFFFFF" w:color="auto" w:val="clear"/>
            <w:tcMar>
              <w:top w:type="dxa" w:w="90"/>
              <w:left w:type="dxa" w:w="110"/>
              <w:bottom w:type="dxa" w:w="90"/>
              <w:right w:type="dxa" w:w="110"/>
            </w:tcMar>
          </w:tcPr>
          <w:p>
            <w:r>
              <w:rPr>
                <w:color w:val="3D4A5C"/>
                <w:sz w:val="20"/>
                <w:szCs w:val="20"/>
              </w:rPr>
              <w:t xml:space="preserve">Write.</w:t>
            </w:r>
          </w:p>
        </w:tc>
      </w:tr>
    </w:tbl>
    <w:p>
      <w:r>
        <w:br w:type="page"/>
      </w:r>
    </w:p>
    <w:p>
      <w:pPr>
        <w:pBdr>
          <w:bottom w:val="single" w:color="5C6B7A" w:sz="16"/>
        </w:pBdr>
        <w:spacing w:after="160" w:before="320" w:line="320"/>
      </w:pPr>
      <w:r>
        <w:rPr>
          <w:rFonts w:ascii="Georgia" w:cs="Georgia" w:eastAsia="Georgia" w:hAnsi="Georgia"/>
          <w:b/>
          <w:bCs/>
          <w:color w:val="5C6B7A"/>
          <w:sz w:val="26"/>
          <w:szCs w:val="26"/>
        </w:rPr>
        <w:t xml:space="preserve">Listening Script — “The Cone Mystery”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5C6B7A" w:sz="24"/>
              <w:bottom w:val="none" w:color="FFFFFF" w:sz="0"/>
              <w:right w:val="none" w:color="FFFFFF" w:sz="0"/>
            </w:tcBorders>
            <w:shd w:fill="EBF0F5" w:color="auto" w:val="clear"/>
            <w:tcMar>
              <w:top w:type="dxa" w:w="160"/>
              <w:left w:type="dxa" w:w="260"/>
              <w:bottom w:type="dxa" w:w="160"/>
              <w:right w:type="dxa" w:w="260"/>
            </w:tcMar>
          </w:tcPr>
          <w:p>
            <w:pPr>
              <w:spacing w:after="60" w:line="320"/>
            </w:pPr>
            <w:r>
              <w:rPr>
                <w:i/>
                <w:iCs/>
                <w:color w:val="3D4A5C"/>
                <w:sz w:val="22"/>
                <w:szCs w:val="22"/>
              </w:rPr>
              <w:t xml:space="preserve">Mia &amp; Leo. First…Now… pattern. Simple grammar only. Read TWICE.</w:t>
            </w:r>
          </w:p>
        </w:tc>
      </w:tr>
    </w:tbl>
    <w:p>
      <w:pPr>
        <w:spacing w:after="0" w:before="200" w:line="320"/>
      </w:pPr>
    </w:p>
    <w:p>
      <w:pPr>
        <w:spacing w:after="90" w:line="320"/>
      </w:pPr>
      <w:r>
        <w:rPr>
          <w:rFonts w:ascii="Consolas" w:cs="Consolas" w:eastAsia="Consolas" w:hAnsi="Consolas"/>
          <w:b/>
          <w:bCs/>
          <w:color w:val="B83B5E"/>
          <w:sz w:val="21"/>
          <w:szCs w:val="21"/>
        </w:rPr>
        <w:t xml:space="preserve">Leo:  </w:t>
      </w:r>
      <w:r>
        <w:rPr>
          <w:color w:val="1B1E2D"/>
          <w:sz w:val="22"/>
          <w:szCs w:val="22"/>
        </w:rPr>
        <w:t xml:space="preserve">Did you know many people believe ice cream cones started at a big fair in America?</w:t>
      </w:r>
    </w:p>
    <w:p>
      <w:pPr>
        <w:spacing w:after="90" w:line="320"/>
      </w:pPr>
      <w:r>
        <w:rPr>
          <w:rFonts w:ascii="Consolas" w:cs="Consolas" w:eastAsia="Consolas" w:hAnsi="Consolas"/>
          <w:b/>
          <w:bCs/>
          <w:color w:val="B83B5E"/>
          <w:sz w:val="21"/>
          <w:szCs w:val="21"/>
        </w:rPr>
        <w:t xml:space="preserve">Mia:  </w:t>
      </w:r>
      <w:r>
        <w:rPr>
          <w:color w:val="1B1E2D"/>
          <w:sz w:val="22"/>
          <w:szCs w:val="22"/>
        </w:rPr>
        <w:t xml:space="preserve">Really? I always thought that was true!</w:t>
      </w:r>
    </w:p>
    <w:p>
      <w:pPr>
        <w:spacing w:after="90" w:line="320"/>
      </w:pPr>
      <w:r>
        <w:rPr>
          <w:rFonts w:ascii="Consolas" w:cs="Consolas" w:eastAsia="Consolas" w:hAnsi="Consolas"/>
          <w:b/>
          <w:bCs/>
          <w:color w:val="B83B5E"/>
          <w:sz w:val="21"/>
          <w:szCs w:val="21"/>
        </w:rPr>
        <w:t xml:space="preserve">Leo:  </w:t>
      </w:r>
      <w:r>
        <w:rPr>
          <w:color w:val="1B1E2D"/>
          <w:sz w:val="22"/>
          <w:szCs w:val="22"/>
        </w:rPr>
        <w:t xml:space="preserve">Many people think so! But old pictures show cones from many years before that fair.</w:t>
      </w:r>
    </w:p>
    <w:p>
      <w:pPr>
        <w:spacing w:after="90" w:line="320"/>
      </w:pPr>
      <w:r>
        <w:rPr>
          <w:rFonts w:ascii="Consolas" w:cs="Consolas" w:eastAsia="Consolas" w:hAnsi="Consolas"/>
          <w:b/>
          <w:bCs/>
          <w:color w:val="B83B5E"/>
          <w:sz w:val="21"/>
          <w:szCs w:val="21"/>
        </w:rPr>
        <w:t xml:space="preserve">Mia:  </w:t>
      </w:r>
      <w:r>
        <w:rPr>
          <w:color w:val="1B1E2D"/>
          <w:sz w:val="22"/>
          <w:szCs w:val="22"/>
        </w:rPr>
        <w:t xml:space="preserve">So who really invented the cone?</w:t>
      </w:r>
    </w:p>
    <w:p>
      <w:pPr>
        <w:spacing w:after="90" w:line="320"/>
      </w:pPr>
      <w:r>
        <w:rPr>
          <w:rFonts w:ascii="Consolas" w:cs="Consolas" w:eastAsia="Consolas" w:hAnsi="Consolas"/>
          <w:b/>
          <w:bCs/>
          <w:color w:val="B83B5E"/>
          <w:sz w:val="21"/>
          <w:szCs w:val="21"/>
        </w:rPr>
        <w:t xml:space="preserve">Leo:  </w:t>
      </w:r>
      <w:r>
        <w:rPr>
          <w:color w:val="1B1E2D"/>
          <w:sz w:val="22"/>
          <w:szCs w:val="22"/>
        </w:rPr>
        <w:t xml:space="preserve">Nobody knows for sure! The fair probably just made cones popular, not new.</w:t>
      </w:r>
    </w:p>
    <w:p>
      <w:pPr>
        <w:spacing w:after="90" w:line="320"/>
      </w:pPr>
      <w:r>
        <w:rPr>
          <w:rFonts w:ascii="Consolas" w:cs="Consolas" w:eastAsia="Consolas" w:hAnsi="Consolas"/>
          <w:b/>
          <w:bCs/>
          <w:color w:val="B83B5E"/>
          <w:sz w:val="21"/>
          <w:szCs w:val="21"/>
        </w:rPr>
        <w:t xml:space="preserve">Mia:  </w:t>
      </w:r>
      <w:r>
        <w:rPr>
          <w:color w:val="1B1E2D"/>
          <w:sz w:val="22"/>
          <w:szCs w:val="22"/>
        </w:rPr>
        <w:t xml:space="preserve">That’s surprising! I love learning these food stories.</w:t>
      </w:r>
    </w:p>
    <w:p>
      <w:pPr>
        <w:spacing w:after="90" w:line="320"/>
      </w:pPr>
      <w:r>
        <w:rPr>
          <w:rFonts w:ascii="Consolas" w:cs="Consolas" w:eastAsia="Consolas" w:hAnsi="Consolas"/>
          <w:b/>
          <w:bCs/>
          <w:color w:val="B83B5E"/>
          <w:sz w:val="21"/>
          <w:szCs w:val="21"/>
        </w:rPr>
        <w:t xml:space="preserve">Leo:  </w:t>
      </w:r>
      <w:r>
        <w:rPr>
          <w:color w:val="1B1E2D"/>
          <w:sz w:val="22"/>
          <w:szCs w:val="22"/>
        </w:rPr>
        <w:t xml:space="preserve">Me too! First, only a few people knew about cones. Now, everyone eats ice cream in a cone.</w:t>
      </w:r>
    </w:p>
    <w:p>
      <w:pPr>
        <w:pBdr>
          <w:bottom w:val="single" w:color="B83B5E" w:sz="16"/>
        </w:pBdr>
        <w:spacing w:after="160" w:before="320" w:line="320"/>
      </w:pPr>
      <w:r>
        <w:rPr>
          <w:rFonts w:ascii="Georgia" w:cs="Georgia" w:eastAsia="Georgia" w:hAnsi="Georgia"/>
          <w:b/>
          <w:bCs/>
          <w:color w:val="B83B5E"/>
          <w:sz w:val="26"/>
          <w:szCs w:val="26"/>
        </w:rPr>
        <w:t xml:space="preserve">Answer Key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B83B5E" w:sz="24"/>
              <w:bottom w:val="none" w:color="FFFFFF" w:sz="0"/>
              <w:right w:val="none" w:color="FFFFFF" w:sz="0"/>
            </w:tcBorders>
            <w:shd w:fill="FBEAEF" w:color="auto" w:val="clear"/>
            <w:tcMar>
              <w:top w:type="dxa" w:w="160"/>
              <w:left w:type="dxa" w:w="260"/>
              <w:bottom w:type="dxa" w:w="160"/>
              <w:right w:type="dxa" w:w="260"/>
            </w:tcMar>
          </w:tcPr>
          <w:p>
            <w:pPr>
              <w:spacing w:after="60" w:line="320"/>
            </w:pPr>
            <w:r>
              <w:rPr>
                <w:b/>
                <w:bCs/>
                <w:color w:val="1B1E2D"/>
                <w:sz w:val="22"/>
                <w:szCs w:val="22"/>
              </w:rPr>
              <w:t xml:space="preserve">H1 Match: </w:t>
            </w:r>
            <w:r>
              <w:rPr>
                <w:color w:val="1B1E2D"/>
                <w:sz w:val="22"/>
                <w:szCs w:val="22"/>
              </w:rPr>
              <w:t xml:space="preserve">1. machine  2. snow  3. popular  4. cream  5. recipe  6. wafer  7. freeze</w:t>
            </w:r>
          </w:p>
        </w:tc>
      </w:tr>
    </w:tbl>
    <w:p>
      <w:pPr>
        <w:spacing w:after="0" w:before="10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1A3A6B" w:sz="24"/>
              <w:bottom w:val="none" w:color="FFFFFF" w:sz="0"/>
              <w:right w:val="none" w:color="FFFFFF" w:sz="0"/>
            </w:tcBorders>
            <w:shd w:fill="EAF0FB" w:color="auto" w:val="clear"/>
            <w:tcMar>
              <w:top w:type="dxa" w:w="160"/>
              <w:left w:type="dxa" w:w="260"/>
              <w:bottom w:type="dxa" w:w="160"/>
              <w:right w:type="dxa" w:w="260"/>
            </w:tcMar>
          </w:tcPr>
          <w:p>
            <w:pPr>
              <w:spacing w:after="60" w:line="320"/>
            </w:pPr>
            <w:r>
              <w:rPr>
                <w:b/>
                <w:bCs/>
                <w:color w:val="1B1E2D"/>
                <w:sz w:val="22"/>
                <w:szCs w:val="22"/>
              </w:rPr>
              <w:t xml:space="preserve">H1 Fill: </w:t>
            </w:r>
            <w:r>
              <w:rPr>
                <w:color w:val="1B1E2D"/>
                <w:sz w:val="22"/>
                <w:szCs w:val="22"/>
              </w:rPr>
              <w:t xml:space="preserve">1. wafer  2. recipe  3. freeze  4. snow  5. cream  6. machine  7. popular</w:t>
            </w:r>
          </w:p>
        </w:tc>
      </w:tr>
    </w:tbl>
    <w:p>
      <w:pPr>
        <w:spacing w:after="0" w:before="10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B83B5E" w:sz="24"/>
              <w:bottom w:val="none" w:color="FFFFFF" w:sz="0"/>
              <w:right w:val="none" w:color="FFFFFF" w:sz="0"/>
            </w:tcBorders>
            <w:shd w:fill="FBEAEF" w:color="auto" w:val="clear"/>
            <w:tcMar>
              <w:top w:type="dxa" w:w="160"/>
              <w:left w:type="dxa" w:w="260"/>
              <w:bottom w:type="dxa" w:w="160"/>
              <w:right w:type="dxa" w:w="260"/>
            </w:tcMar>
          </w:tcPr>
          <w:p>
            <w:pPr>
              <w:spacing w:after="60" w:line="320"/>
            </w:pPr>
            <w:r>
              <w:rPr>
                <w:b/>
                <w:bCs/>
                <w:color w:val="1B1E2D"/>
                <w:sz w:val="22"/>
                <w:szCs w:val="22"/>
              </w:rPr>
              <w:t xml:space="preserve">H2 Complete: </w:t>
            </w:r>
            <w:r>
              <w:rPr>
                <w:color w:val="1B1E2D"/>
                <w:sz w:val="22"/>
                <w:szCs w:val="22"/>
              </w:rPr>
              <w:t xml:space="preserve">1. knew / eat  2. thought / know  3. came / offer</w:t>
            </w:r>
          </w:p>
        </w:tc>
      </w:tr>
    </w:tbl>
    <w:p>
      <w:pPr>
        <w:spacing w:after="0" w:before="10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1A3A6B" w:sz="24"/>
              <w:bottom w:val="none" w:color="FFFFFF" w:sz="0"/>
              <w:right w:val="none" w:color="FFFFFF" w:sz="0"/>
            </w:tcBorders>
            <w:shd w:fill="EAF0FB" w:color="auto" w:val="clear"/>
            <w:tcMar>
              <w:top w:type="dxa" w:w="160"/>
              <w:left w:type="dxa" w:w="260"/>
              <w:bottom w:type="dxa" w:w="160"/>
              <w:right w:type="dxa" w:w="260"/>
            </w:tcMar>
          </w:tcPr>
          <w:p>
            <w:pPr>
              <w:spacing w:after="60" w:line="320"/>
            </w:pPr>
            <w:r>
              <w:rPr>
                <w:b/>
                <w:bCs/>
                <w:color w:val="1B1E2D"/>
                <w:sz w:val="22"/>
                <w:szCs w:val="22"/>
              </w:rPr>
              <w:t xml:space="preserve">H3 T/F race: </w:t>
            </w:r>
            <w:r>
              <w:rPr>
                <w:color w:val="1B1E2D"/>
                <w:sz w:val="22"/>
                <w:szCs w:val="22"/>
              </w:rPr>
              <w:t xml:space="preserve">1. True  2. False (the recipe was written in 1694, not 1794)  3. True  4. False (old pictures and cookbooks show cones from years before the fair)  5. False (people enjoy hundreds of different flavours)</w:t>
            </w:r>
          </w:p>
        </w:tc>
      </w:tr>
    </w:tbl>
    <w:p>
      <w:pPr>
        <w:spacing w:after="0" w:before="10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B83B5E" w:sz="24"/>
              <w:bottom w:val="none" w:color="FFFFFF" w:sz="0"/>
              <w:right w:val="none" w:color="FFFFFF" w:sz="0"/>
            </w:tcBorders>
            <w:shd w:fill="FBEAEF" w:color="auto" w:val="clear"/>
            <w:tcMar>
              <w:top w:type="dxa" w:w="160"/>
              <w:left w:type="dxa" w:w="260"/>
              <w:bottom w:type="dxa" w:w="160"/>
              <w:right w:type="dxa" w:w="260"/>
            </w:tcMar>
          </w:tcPr>
          <w:p>
            <w:pPr>
              <w:spacing w:after="60" w:line="320"/>
            </w:pPr>
            <w:r>
              <w:rPr>
                <w:b/>
                <w:bCs/>
                <w:color w:val="1B1E2D"/>
                <w:sz w:val="22"/>
                <w:szCs w:val="22"/>
              </w:rPr>
              <w:t xml:space="preserve">H3 Task 2: </w:t>
            </w:r>
            <w:r>
              <w:rPr>
                <w:color w:val="1B1E2D"/>
                <w:sz w:val="22"/>
                <w:szCs w:val="22"/>
              </w:rPr>
              <w:t xml:space="preserve">1. in China  2. a chef wrote down a recipe for a milk dessert  3. a new machine that mixed the ice cream for you  4. the fair story is famous, but the older cone pictures are not well known</w:t>
            </w:r>
          </w:p>
        </w:tc>
      </w:tr>
    </w:tbl>
    <w:p>
      <w:pPr>
        <w:spacing w:after="0" w:before="10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1A3A6B" w:sz="24"/>
              <w:bottom w:val="none" w:color="FFFFFF" w:sz="0"/>
              <w:right w:val="none" w:color="FFFFFF" w:sz="0"/>
            </w:tcBorders>
            <w:shd w:fill="EAF0FB" w:color="auto" w:val="clear"/>
            <w:tcMar>
              <w:top w:type="dxa" w:w="160"/>
              <w:left w:type="dxa" w:w="260"/>
              <w:bottom w:type="dxa" w:w="160"/>
              <w:right w:type="dxa" w:w="260"/>
            </w:tcMar>
          </w:tcPr>
          <w:p>
            <w:pPr>
              <w:spacing w:after="60" w:line="320"/>
            </w:pPr>
            <w:r>
              <w:rPr>
                <w:b/>
                <w:bCs/>
                <w:color w:val="1B1E2D"/>
                <w:sz w:val="22"/>
                <w:szCs w:val="22"/>
              </w:rPr>
              <w:t xml:space="preserve">H4 MCQ: </w:t>
            </w:r>
            <w:r>
              <w:rPr>
                <w:color w:val="1B1E2D"/>
                <w:sz w:val="22"/>
                <w:szCs w:val="22"/>
              </w:rPr>
              <w:t xml:space="preserve">1. b  2. a</w:t>
            </w:r>
          </w:p>
        </w:tc>
      </w:tr>
    </w:tbl>
    <w:p>
      <w:pPr>
        <w:spacing w:after="0" w:before="10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B83B5E" w:sz="24"/>
              <w:bottom w:val="none" w:color="FFFFFF" w:sz="0"/>
              <w:right w:val="none" w:color="FFFFFF" w:sz="0"/>
            </w:tcBorders>
            <w:shd w:fill="FBEAEF" w:color="auto" w:val="clear"/>
            <w:tcMar>
              <w:top w:type="dxa" w:w="160"/>
              <w:left w:type="dxa" w:w="260"/>
              <w:bottom w:type="dxa" w:w="160"/>
              <w:right w:type="dxa" w:w="260"/>
            </w:tcMar>
          </w:tcPr>
          <w:p>
            <w:pPr>
              <w:spacing w:after="60" w:line="320"/>
            </w:pPr>
            <w:r>
              <w:rPr>
                <w:b/>
                <w:bCs/>
                <w:color w:val="1B1E2D"/>
                <w:sz w:val="22"/>
                <w:szCs w:val="22"/>
              </w:rPr>
              <w:t xml:space="preserve">H4 Task 2: </w:t>
            </w:r>
            <w:r>
              <w:rPr>
                <w:color w:val="1B1E2D"/>
                <w:sz w:val="22"/>
                <w:szCs w:val="22"/>
              </w:rPr>
              <w:t xml:space="preserve">1. that ice cream cones started at the fair in America  2. (student’s own answer)  3. because it is tasty, and the fair made cones popular all over the world</w:t>
            </w:r>
          </w:p>
        </w:tc>
      </w:tr>
    </w:tbl>
    <w:sectPr>
      <w:pgSz w:w="12240" w:h="15840"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2026-07-07T05:04:17.455Z</dcterms:created>
  <dcterms:modified xsi:type="dcterms:W3CDTF">2026-07-07T05:04:17.473Z</dcterms:modified>
</cp:coreProperties>
</file>

<file path=docProps/custom.xml><?xml version="1.0" encoding="utf-8"?>
<Properties xmlns="http://schemas.openxmlformats.org/officeDocument/2006/custom-properties" xmlns:vt="http://schemas.openxmlformats.org/officeDocument/2006/docPropsVTypes"/>
</file>